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CC" w:rsidRPr="00FC3CCC" w:rsidRDefault="00FC3CCC" w:rsidP="00FC3CCC">
      <w:pPr>
        <w:shd w:val="clear" w:color="auto" w:fill="FFFFFF"/>
        <w:spacing w:after="215" w:line="301" w:lineRule="atLeast"/>
        <w:jc w:val="center"/>
        <w:outlineLvl w:val="1"/>
        <w:rPr>
          <w:rFonts w:ascii="inherit" w:eastAsia="Times New Roman" w:hAnsi="inherit" w:cs="Arial"/>
          <w:b/>
          <w:bCs/>
          <w:caps/>
          <w:color w:val="333333"/>
          <w:kern w:val="36"/>
          <w:sz w:val="28"/>
          <w:szCs w:val="28"/>
          <w:lang w:eastAsia="ru-RU"/>
        </w:rPr>
      </w:pPr>
      <w:r w:rsidRPr="00FC3CCC">
        <w:rPr>
          <w:rFonts w:ascii="inherit" w:eastAsia="Times New Roman" w:hAnsi="inherit" w:cs="Arial"/>
          <w:b/>
          <w:bCs/>
          <w:caps/>
          <w:color w:val="333333"/>
          <w:kern w:val="36"/>
          <w:sz w:val="28"/>
          <w:szCs w:val="28"/>
          <w:lang w:eastAsia="ru-RU"/>
        </w:rPr>
        <w:t>Бухгалтерия для начинающих ИП: о чём нужно знать, открывая своё дело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1560BD"/>
          <w:sz w:val="26"/>
          <w:szCs w:val="26"/>
          <w:lang w:eastAsia="ru-RU"/>
        </w:rPr>
        <w:drawing>
          <wp:inline distT="0" distB="0" distL="0" distR="0">
            <wp:extent cx="3105150" cy="1733550"/>
            <wp:effectExtent l="19050" t="0" r="0" b="0"/>
            <wp:docPr id="3" name="Рисунок 3" descr="Бухгалтерия для И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хгалтерия для И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Занимаясь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развитием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заранее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подумать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бухгалтерского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Подобное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отношение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начала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внимательно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следить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прогрессом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нового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предприятия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уловить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момент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когда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потребуется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экстренное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вмешательство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Процесс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превращения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прибыльного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убыточный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проходит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незаметно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Вовремя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понять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происходит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поможет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начинающих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Приобретение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элементарных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знаний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навыков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способствует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повышению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качества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соответственно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прибыли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Правильное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большое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значение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успешного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планирования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Индивидуальный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должен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чёткое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представление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фактических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доходах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расходах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входит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обязательных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выплат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периодичность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которых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носит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фиксированный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характер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причине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предотвращения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наложения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штрафов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постоянный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мониторинг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сегодняшний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день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существует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большое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количество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специализированных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значительно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облегчающих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подобрать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себе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платного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бесплатного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помощника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который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положительным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образом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отразится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Поэтому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достаточно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освоить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базовые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основных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правилах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Нанимать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начале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высококвалифицированного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специалиста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всегда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оправдано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финансовой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точки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желании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справиться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своими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силами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вполне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Плюсы самостоятельного ведения учёта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Неоспоримым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преимуществом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контроль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собственного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Регулировка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передвижений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денежных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сре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дств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</w:t>
      </w:r>
      <w:proofErr w:type="gramEnd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особствует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формированию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чёткой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картины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ведущейся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случае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корректировки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будут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проводиться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своевременно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эффективно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минимизируются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негативные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моменты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приведёт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снижению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убытков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реальных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Специфичность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заключается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постоянных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изменениях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которые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отслеживаются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процессе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регулярного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контроля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показателей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анализа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внешним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благополучием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ведущейся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могут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скрываться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вполне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серьёзные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проблемы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требующие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экстренного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устранения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Глубокое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исследование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поможет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выявить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слабые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стороны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быстро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предпринять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меры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Среди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дополнительных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преимуществ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непосредственного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участия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жизни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собственного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выделить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FC3CCC" w:rsidRPr="00FC3CCC" w:rsidRDefault="00FC3CCC" w:rsidP="00FC3C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повышение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эффективности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грамотное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распределение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финансовых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средств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отслеживание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результатов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предпринимаемых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действий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хочется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перепоручить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весь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процесс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недорогому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специалисту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задуматься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последствиях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Экономия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негативным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образом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отразиться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качестве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предоставляемых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услуг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допущенные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ошибки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окажут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влияние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вашу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соответствии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действующим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законодательством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ответственность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неправильное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ложиться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итоге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претензии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инспекции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будут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направлены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штрафы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каждое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нарушений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Поэтому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выхода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: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разбираться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нанимать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высококвалифицированного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специалиста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Важные моменты для успешного ведения отчётности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859405" cy="1706245"/>
            <wp:effectExtent l="19050" t="0" r="0" b="0"/>
            <wp:docPr id="7" name="Рисунок 7" descr="Бухгалтерский учет 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хгалтерский учет 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Помимо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сдавать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периодически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должен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понимать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изучения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управленческого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помогут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наладить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успешную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предприятия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Управленческий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направлен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оптимизацию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повышение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эффективности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дел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 —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правильное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взаимодействие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инспекцией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Понимание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специфики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нюансов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улучшить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состояние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увеличить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доходность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грамотного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изучать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существующие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пытаться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минимальный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срок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овладеть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профессией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Достаточно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тщательно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разобраться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применяемой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налогообложения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периодичности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правилах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представление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основных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изменениях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законодательства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касающихся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вашей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держать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контролем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всегда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быть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курсе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реального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состояния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 xml:space="preserve">Ведение бухгалтерии </w:t>
      </w:r>
      <w:proofErr w:type="spellStart"/>
      <w:r w:rsidRPr="00FC3CC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онлайн</w:t>
      </w:r>
      <w:proofErr w:type="spellEnd"/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распространённой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последние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несколько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является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Специализированные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сервисы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легко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вызывают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сложностей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освоении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Кроме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существует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достаточно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внушительный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список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преимуществ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виртуальной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Отсутствие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привязки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определённому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месту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хранятся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серверах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компьютера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телефона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планшета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возможностью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выхода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интернет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обычной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процедуры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авторизации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просмотр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редактирование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создание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новых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появляется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места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большое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количество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документации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процессы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подсчёта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стандартизированы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действующие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стандарты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вносятся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изменения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полностью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обновляется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либо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бланка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Электронная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снимает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обязанность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отслеживать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подобные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нововведения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распоряжении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всегда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актуальные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отвечающие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действующим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момент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стандартам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Кроме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настроить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автоматические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уведомления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проблема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пропущенной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пропадёт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Отсутствие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скачивания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приложений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Электронная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мощностях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серверов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использования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дискового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пространства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компьютера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ноутбука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других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устройств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загружать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посторонние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приложения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Безопасность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хранения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данных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информация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находится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называемом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облачном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хранилище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обеспечивает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сохранность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случае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выхода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строя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компьютера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другого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устройства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Сохраняя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документацию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старинке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резервного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копирования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рискует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потерять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малейшей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восстановления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Опасения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поводу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кражи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информации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серверов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необоснованно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преувеличены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опасность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конечно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существует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применяемые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технологии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шифрования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позволяют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надёжно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защитить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взлом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аккаунтов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вполне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реален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случается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владельцев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Халатное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отношение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сохранности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персональных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пароля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логина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)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третьим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лицам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аккаунту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Заметная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экономия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сравнении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использованием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обычных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программ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Установка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лицензионных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определённой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степени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затратное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предприятие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сервисы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проще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обслуживании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требуют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дополнительной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технической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поддержки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привлекательные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цены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использования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индивидуальными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Простота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доступность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Сервисы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позволяют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проблем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составлять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подготавливать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специального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образования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Интуитивно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понятный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интерфейс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обилие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подсказок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помогают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короткое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время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освоить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базовые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принципы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несколько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дней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разобраться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особенностями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использовать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сервис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максимуму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Недостатков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уж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отнести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наличие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постоянного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выхода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интернет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документами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невозможны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).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Ещё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один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минус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 —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отсутствие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тонких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персонализированных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настроек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Большинство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сервисов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подкорректировать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формам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предпринимательства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hyperlink r:id="rId8" w:history="1"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определённые</w:t>
        </w:r>
        <w:r w:rsidRPr="00FC3CCC">
          <w:rPr>
            <w:rFonts w:ascii="Helvetica" w:eastAsia="Times New Roman" w:hAnsi="Helvetica" w:cs="Helvetica"/>
            <w:color w:val="1560BD"/>
            <w:sz w:val="26"/>
            <w:szCs w:val="26"/>
            <w:u w:val="single"/>
            <w:lang w:eastAsia="ru-RU"/>
          </w:rPr>
          <w:t xml:space="preserve"> </w:t>
        </w:r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особенности</w:t>
        </w:r>
        <w:r w:rsidRPr="00FC3CCC">
          <w:rPr>
            <w:rFonts w:ascii="Helvetica" w:eastAsia="Times New Roman" w:hAnsi="Helvetica" w:cs="Helvetica"/>
            <w:color w:val="1560BD"/>
            <w:sz w:val="26"/>
            <w:szCs w:val="26"/>
            <w:u w:val="single"/>
            <w:lang w:eastAsia="ru-RU"/>
          </w:rPr>
          <w:t xml:space="preserve"> </w:t>
        </w:r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деятельности</w:t>
        </w:r>
        <w:r w:rsidRPr="00FC3CCC">
          <w:rPr>
            <w:rFonts w:ascii="Helvetica" w:eastAsia="Times New Roman" w:hAnsi="Helvetica" w:cs="Helvetica"/>
            <w:color w:val="1560BD"/>
            <w:sz w:val="26"/>
            <w:szCs w:val="26"/>
            <w:u w:val="single"/>
            <w:lang w:eastAsia="ru-RU"/>
          </w:rPr>
          <w:t> </w:t>
        </w:r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ИП</w:t>
        </w:r>
        <w:r w:rsidRPr="00FC3CCC">
          <w:rPr>
            <w:rFonts w:ascii="Helvetica" w:eastAsia="Times New Roman" w:hAnsi="Helvetica" w:cs="Helvetica"/>
            <w:color w:val="1560BD"/>
            <w:sz w:val="26"/>
            <w:szCs w:val="26"/>
            <w:u w:val="single"/>
            <w:lang w:eastAsia="ru-RU"/>
          </w:rPr>
          <w:t xml:space="preserve"> </w:t>
        </w:r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ил</w:t>
        </w:r>
        <w:proofErr w:type="gramStart"/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и</w:t>
        </w:r>
        <w:r w:rsidRPr="00FC3CCC">
          <w:rPr>
            <w:rFonts w:ascii="Helvetica" w:eastAsia="Times New Roman" w:hAnsi="Helvetica" w:cs="Helvetica"/>
            <w:color w:val="1560BD"/>
            <w:sz w:val="26"/>
            <w:szCs w:val="26"/>
            <w:u w:val="single"/>
            <w:lang w:eastAsia="ru-RU"/>
          </w:rPr>
          <w:t xml:space="preserve"> </w:t>
        </w:r>
        <w:r w:rsidRPr="00FC3CCC">
          <w:rPr>
            <w:rFonts w:ascii="Arial" w:eastAsia="Times New Roman" w:hAnsi="Arial" w:cs="Arial"/>
            <w:color w:val="1560BD"/>
            <w:sz w:val="26"/>
            <w:szCs w:val="26"/>
            <w:u w:val="single"/>
            <w:lang w:eastAsia="ru-RU"/>
          </w:rPr>
          <w:t>ООО</w:t>
        </w:r>
      </w:hyperlink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</w:t>
      </w:r>
      <w:proofErr w:type="gramEnd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позволяют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отразить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полном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объёме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причине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прежде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сделать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окончательный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выбор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ознакомьтесь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внимательно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возможностями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сервиса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Всё, о чём должен знать начинающий предприниматель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859405" cy="1903730"/>
            <wp:effectExtent l="19050" t="0" r="0" b="0"/>
            <wp:docPr id="10" name="Рисунок 10" descr="Ведение бухгалтерии 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дение бухгалтерии 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самую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первую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очередь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напомнить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ответственности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которая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наступает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момента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выдачи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свидетельства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Основной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особенностью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являет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риск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имуществом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Другими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словами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появляется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задолженность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контрагентами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результате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неудачной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сделки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погашения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пойти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товар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продажи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оборудование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магазина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офиса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личный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автомобиль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дача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квартира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причине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первоочередную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важность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поможет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избежать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негативных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последствий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вовремя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рассчитать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риски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Кроме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неправильно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организованный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приведёт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бухгалтерским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ошибкам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которые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приведут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штрафам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начислению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пеней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Задолженность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выльется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снова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выплату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требуемой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суммы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имущества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включая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личное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Выплатить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случае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придётся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наличии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большой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задолженности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налогам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более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600 000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рублей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течение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трёх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),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речь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пойдёт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уголовной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ответственности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статье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198 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простого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зависит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степени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жизнь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определённые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моменты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которые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позволят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разрешить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подобную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ситуацию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невозможности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погасить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сумму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задолженности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предприниматель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имеет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обратиться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уменьшения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размера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Очень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подобные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удовлетворяются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пользу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учитывается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сложная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финансовая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ситуация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делаются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небольшие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уступки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Ещё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один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положительный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момент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сравнении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организациями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штрафы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значительно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ниже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Особенности ведения бухгалтерии ИП для начинающих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качестве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характерных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отметить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две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черты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FC3CCC" w:rsidRPr="00FC3CCC" w:rsidRDefault="00FC3CCC" w:rsidP="00FC3C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обязательное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КУДиР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исключением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ЕНВД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);</w:t>
      </w:r>
    </w:p>
    <w:p w:rsidR="00FC3CCC" w:rsidRPr="00FC3CCC" w:rsidRDefault="00FC3CCC" w:rsidP="00FC3C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фиксированных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взносов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ПФР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Теперь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кратко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изложим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особенности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зависимости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налогообложения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ОСНО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полноценным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плательщиком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НДС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успешного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организациями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отличается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трудоёмкостью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сравнению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другими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предполагает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FC3CCC" w:rsidRPr="00FC3CCC" w:rsidRDefault="00FC3CCC" w:rsidP="00FC3C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КУДиР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заполнение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книги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покупок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/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продаж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выставление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счетов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фактур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регистрация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журнале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кадрового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уплате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FC3CCC" w:rsidRPr="00FC3CCC" w:rsidRDefault="00FC3CCC" w:rsidP="00FC3C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НДФЛ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размере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 13%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дохода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НДС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размере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18%;</w:t>
      </w:r>
    </w:p>
    <w:p w:rsidR="00FC3CCC" w:rsidRPr="00FC3CCC" w:rsidRDefault="00FC3CCC" w:rsidP="00FC3C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фиксированный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взнос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ПФР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взносы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сотрудников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 —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НДФЛ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страховые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дополнительные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местные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Периодичность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FC3CCC" w:rsidRPr="00FC3CCC" w:rsidRDefault="00FC3CCC" w:rsidP="00FC3C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ежеквартально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25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числа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НДС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ежегодно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30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апреля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НДФЛ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FC3CCC" w:rsidRPr="00FC3CCC" w:rsidRDefault="00FC3CCC" w:rsidP="00FC3C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наличии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сотрудников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 —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установленная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периодичность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внебюджетные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фонды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УСН и Патент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«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упрощёнке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предусмотрена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одного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вариант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расчёта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доходы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«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доходы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минус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расходы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»)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может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быть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выбран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самостоятельно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предполагается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КУДиР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Ежегодный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установленной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предоставлен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должен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быть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налоговую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31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марта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авансовые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платежи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уплачивать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25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числа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ежеквартально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Патент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доступен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немногим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Ведётся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нём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КУДиР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уплачивается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два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этапа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отсутствует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отметить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привлечении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сотрудников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работников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обязанность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предоставлять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отчёты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кадровый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производить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выплаты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внебюджетные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фонды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появляется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указанных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</w:p>
    <w:p w:rsidR="00FC3CCC" w:rsidRPr="00FC3CCC" w:rsidRDefault="00FC3CCC" w:rsidP="00FC3CCC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FC3CCC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ЕНВД и ЕСХН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ЕНВД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производится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учёт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физических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показателей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характеризующих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деятельность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предпринимателя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КУДиР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необязательно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налоговую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предоставляется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ежеквартально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25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числа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рассчитанный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уплачивается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20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числа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ЕСХН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КУДиР</w:t>
      </w:r>
      <w:proofErr w:type="spell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Уплата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ими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осуществляется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31 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марта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25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июня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дважды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год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сдаётся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31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марта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ежегодно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Выплата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налогов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внебюджетные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фонды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себя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работников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проходят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таком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порядке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FC3CCC" w:rsidRPr="00FC3CCC" w:rsidRDefault="00FC3CCC" w:rsidP="00FC3CCC">
      <w:pPr>
        <w:shd w:val="clear" w:color="auto" w:fill="FFFFFF"/>
        <w:spacing w:after="215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Приведённые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помогут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составить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представление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необходимости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порядке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бухгалтерии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начинающих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ИП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Грамотное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ведение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документооборота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позволит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избежать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штрафов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повысить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доходность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вашего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бизнеса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Более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подробно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каждая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также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отчётность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рассмотрены</w:t>
      </w:r>
      <w:proofErr w:type="gramEnd"/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соответствующих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статьях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нашем</w:t>
      </w:r>
      <w:r w:rsidRPr="00FC3CC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FC3CC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сайте</w:t>
      </w:r>
    </w:p>
    <w:p w:rsidR="00671E50" w:rsidRDefault="00671E50"/>
    <w:sectPr w:rsidR="00671E50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396"/>
    <w:multiLevelType w:val="multilevel"/>
    <w:tmpl w:val="9C0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D66D8"/>
    <w:multiLevelType w:val="multilevel"/>
    <w:tmpl w:val="967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945D9"/>
    <w:multiLevelType w:val="multilevel"/>
    <w:tmpl w:val="926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10B85"/>
    <w:multiLevelType w:val="multilevel"/>
    <w:tmpl w:val="250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E4EE6"/>
    <w:multiLevelType w:val="multilevel"/>
    <w:tmpl w:val="382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4730F"/>
    <w:multiLevelType w:val="multilevel"/>
    <w:tmpl w:val="C530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A6278"/>
    <w:multiLevelType w:val="multilevel"/>
    <w:tmpl w:val="8BE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82667"/>
    <w:multiLevelType w:val="multilevel"/>
    <w:tmpl w:val="F6D2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95BA7"/>
    <w:multiLevelType w:val="multilevel"/>
    <w:tmpl w:val="C2F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D0B13"/>
    <w:multiLevelType w:val="multilevel"/>
    <w:tmpl w:val="2B9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2533C"/>
    <w:multiLevelType w:val="multilevel"/>
    <w:tmpl w:val="EE1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D47D4"/>
    <w:multiLevelType w:val="multilevel"/>
    <w:tmpl w:val="B7D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3CCC"/>
    <w:rsid w:val="00671E50"/>
    <w:rsid w:val="00D325B3"/>
    <w:rsid w:val="00FC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2">
    <w:name w:val="heading 2"/>
    <w:basedOn w:val="a"/>
    <w:link w:val="20"/>
    <w:uiPriority w:val="9"/>
    <w:qFormat/>
    <w:rsid w:val="00FC3CCC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3CCC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CCC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CCC"/>
    <w:rPr>
      <w:rFonts w:ascii="inherit" w:eastAsia="Times New Roman" w:hAnsi="inherit" w:cs="Times New Roman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641">
                      <w:marLeft w:val="0"/>
                      <w:marRight w:val="0"/>
                      <w:marTop w:val="54"/>
                      <w:marBottom w:val="0"/>
                      <w:divBdr>
                        <w:top w:val="dotted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30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9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1036">
                              <w:marLeft w:val="107"/>
                              <w:marRight w:val="107"/>
                              <w:marTop w:val="107"/>
                              <w:marBottom w:val="107"/>
                              <w:divBdr>
                                <w:top w:val="single" w:sz="4" w:space="5" w:color="DDDDDD"/>
                                <w:left w:val="single" w:sz="4" w:space="5" w:color="DDDDDD"/>
                                <w:bottom w:val="single" w:sz="4" w:space="5" w:color="DDDDDD"/>
                                <w:right w:val="single" w:sz="4" w:space="5" w:color="DDDDDD"/>
                              </w:divBdr>
                            </w:div>
                          </w:divsChild>
                        </w:div>
                        <w:div w:id="31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hnik.com/otkryitie-registratsiya-zakryitie-ip/vyibor-mezhdu-ip-i-ooo/kakaya-forma-sobstvennosti-ip-ili-ooo-luchsh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pshnik.com/wp-content/uploads/2015/09/zagl167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2018-07-18T13:38:00Z</dcterms:created>
  <dcterms:modified xsi:type="dcterms:W3CDTF">2018-07-18T13:40:00Z</dcterms:modified>
</cp:coreProperties>
</file>