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  <w:bookmarkStart w:id="0" w:name="_GoBack"/>
      <w:r w:rsidRPr="00F04707">
        <w:rPr>
          <w:b/>
          <w:color w:val="000000"/>
          <w:lang w:eastAsia="ru-RU"/>
        </w:rPr>
        <w:t>Единовременную выплату к 75-летию Победы перечислят в апреле</w:t>
      </w:r>
      <w:bookmarkEnd w:id="0"/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 xml:space="preserve">Отделение ПФР по Санкт-Петербургу и Ленинградской области информирует, что выплаты к 75-летию Победы по Указу Президента РФ от 07.02.2020 № 100 будут произведены в </w:t>
      </w:r>
      <w:proofErr w:type="spellStart"/>
      <w:r w:rsidRPr="00F04707">
        <w:rPr>
          <w:color w:val="000000"/>
          <w:lang w:eastAsia="ru-RU"/>
        </w:rPr>
        <w:t>беззаявительном</w:t>
      </w:r>
      <w:proofErr w:type="spellEnd"/>
      <w:r w:rsidRPr="00F04707">
        <w:rPr>
          <w:color w:val="000000"/>
          <w:lang w:eastAsia="ru-RU"/>
        </w:rPr>
        <w:t xml:space="preserve"> порядке на основании документов, имеющихся в распоряжении территориальных органов ПФР.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Право на выплату определяется по состоянию на 1 апреля 2020 года.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Единовременная выплата будет осуществлена более 120 тыс. пенсионерам Санкт-Петербурга и Ленинградской области в общей сумме свыше 8 млрд. руб. вместе с пенсией и другими социальными выплатами в апреле 2020 года.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Выплату в размере 75 тыс. руб. получат: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 xml:space="preserve">- инвалиды и ветераны ВОВ, принимавшие непосредственное участие в событиях, происходивших в период ВОВ с 1941 по 1945 </w:t>
      </w:r>
      <w:proofErr w:type="gramStart"/>
      <w:r w:rsidRPr="00F04707">
        <w:rPr>
          <w:color w:val="000000"/>
          <w:lang w:eastAsia="ru-RU"/>
        </w:rPr>
        <w:t>года[</w:t>
      </w:r>
      <w:proofErr w:type="gramEnd"/>
      <w:r w:rsidRPr="00F04707">
        <w:rPr>
          <w:color w:val="000000"/>
          <w:lang w:eastAsia="ru-RU"/>
        </w:rPr>
        <w:t>1];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- лица, награжденные знаком «Жителю блокадного Ленинграда»;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- вдовы (вдовцы) военнослужащих, погибших в период войны с Финляндией, Великой Отечественной войны, войны с Японией;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- вдовы (вдовцы) умерших инвалидов ВОВ и участников ВОВ.</w:t>
      </w:r>
    </w:p>
    <w:p w:rsid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Выплату в размере 50 тыс. руб. получат: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 xml:space="preserve">- труженики </w:t>
      </w:r>
      <w:proofErr w:type="gramStart"/>
      <w:r w:rsidRPr="00F04707">
        <w:rPr>
          <w:color w:val="000000"/>
          <w:lang w:eastAsia="ru-RU"/>
        </w:rPr>
        <w:t>тыла[</w:t>
      </w:r>
      <w:proofErr w:type="gramEnd"/>
      <w:r w:rsidRPr="00F04707">
        <w:rPr>
          <w:color w:val="000000"/>
          <w:lang w:eastAsia="ru-RU"/>
        </w:rPr>
        <w:t>2];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- бывшие совершеннолетние узники нацистских концлагерей, тюрем и гетто.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 186.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В случаях неполучения выплат по Указам Президента РФ № 100 и № 186 необходимо обращаться по телефону горячей линии 292-85-92.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[1] ветераны ВОВ из числа лиц, указанных в подпунктах 1-2 пункта 1 статьи 2 Федерального закона от 12.01.1995 № 5-ФЗ «О ветеранах»</w:t>
      </w:r>
    </w:p>
    <w:p w:rsidR="00F04707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F04707" w:rsidRDefault="00F04707" w:rsidP="00F0470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04707">
        <w:rPr>
          <w:color w:val="000000"/>
          <w:lang w:eastAsia="ru-RU"/>
        </w:rPr>
        <w:t>[2] из числа лиц, указанных в подпункте 4 пункта 1 статьи 2 Федерального закона «О ветеранах»</w:t>
      </w:r>
    </w:p>
    <w:sectPr w:rsidR="00900EEC" w:rsidRPr="00F0470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44" w:rsidRDefault="00143644">
      <w:r>
        <w:separator/>
      </w:r>
    </w:p>
  </w:endnote>
  <w:endnote w:type="continuationSeparator" w:id="0">
    <w:p w:rsidR="00143644" w:rsidRDefault="0014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BC699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44" w:rsidRDefault="00143644">
      <w:r>
        <w:separator/>
      </w:r>
    </w:p>
  </w:footnote>
  <w:footnote w:type="continuationSeparator" w:id="0">
    <w:p w:rsidR="00143644" w:rsidRDefault="0014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31A8F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3644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0B6A-F868-41F3-A8A8-39CF3514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2020-04-23T18:16:00Z</dcterms:created>
  <dcterms:modified xsi:type="dcterms:W3CDTF">2020-04-23T18:16:00Z</dcterms:modified>
</cp:coreProperties>
</file>