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7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Санкт-Петербурга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Прокуратура Невского района г. Санкт-Петербурга утвердила обвинительн</w:t>
      </w:r>
      <w:r>
        <w:rPr>
          <w:rFonts w:ascii="Times New Roman" w:hAnsi="Times New Roman"/>
          <w:sz w:val="27"/>
        </w:rPr>
        <w:t>ый заключение</w:t>
      </w:r>
      <w:r>
        <w:rPr>
          <w:rFonts w:ascii="Times New Roman" w:hAnsi="Times New Roman"/>
          <w:sz w:val="27"/>
        </w:rPr>
        <w:t xml:space="preserve"> в отношении Радыгина Д.Н.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Он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обвиняется в совершении </w:t>
      </w:r>
      <w:r>
        <w:rPr>
          <w:rFonts w:ascii="Times New Roman" w:hAnsi="Times New Roman"/>
          <w:sz w:val="27"/>
        </w:rPr>
        <w:t>преступлени</w:t>
      </w:r>
      <w:r>
        <w:rPr>
          <w:rFonts w:ascii="Times New Roman" w:hAnsi="Times New Roman"/>
          <w:sz w:val="27"/>
        </w:rPr>
        <w:t>я</w:t>
      </w:r>
      <w:r>
        <w:rPr>
          <w:rFonts w:ascii="Times New Roman" w:hAnsi="Times New Roman"/>
          <w:sz w:val="27"/>
        </w:rPr>
        <w:t>, предусмотренн</w:t>
      </w:r>
      <w:r>
        <w:rPr>
          <w:rFonts w:ascii="Times New Roman" w:hAnsi="Times New Roman"/>
          <w:sz w:val="27"/>
        </w:rPr>
        <w:t xml:space="preserve">ого п. «в» ч.2 ст. 158 УК РФ </w:t>
      </w:r>
      <w:r>
        <w:rPr>
          <w:rFonts w:ascii="Times New Roman" w:hAnsi="Times New Roman"/>
          <w:sz w:val="27"/>
        </w:rPr>
        <w:t>(совершение кражи с причинением значительного ущерба гражданину</w:t>
      </w:r>
      <w:r>
        <w:rPr>
          <w:rFonts w:ascii="Times New Roman" w:hAnsi="Times New Roman"/>
          <w:sz w:val="27"/>
        </w:rPr>
        <w:t>).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версии органа предварительного расследования, </w:t>
      </w:r>
      <w:r>
        <w:rPr>
          <w:rFonts w:ascii="Times New Roman" w:hAnsi="Times New Roman"/>
          <w:sz w:val="27"/>
        </w:rPr>
        <w:t>Радыгин Д.Н.</w:t>
      </w:r>
      <w:r>
        <w:rPr>
          <w:rFonts w:ascii="Times New Roman" w:hAnsi="Times New Roman"/>
          <w:sz w:val="27"/>
        </w:rPr>
        <w:t xml:space="preserve"> находясь в помещении торгового зала магазина «Обойкин», расположенного по адресу: г. Санкт-Петербург, пр. Большевиков, д. 32, к. 1, лит. А, обнаружил на стойке информации, находящейся в свободном для посетителей доступе, оставленный без присмотра мобильный телефон, после чего, с места совершения преступления скрылся, чем причинил потерпевшему значительный материальный ущерб в размере 20 000 рублей, то есть совершил преступление, предусмотренного п. «в», ч. 2 ст. 158 УК РФ.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Уголовное дело направлено в суд для рассмотрения по существу.</w:t>
      </w:r>
    </w:p>
    <w:p w14:paraId="23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5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6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3"/>
        <w:tblpPr w:bottomFromText="0" w:horzAnchor="margin" w:leftFromText="181" w:rightFromText="181" w:tblpX="-62" w:tblpY="10164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B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Ж.Р. Кайтмазова, тел. 441-28-80 (доб. 0052, 0053)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er"/>
    <w:basedOn w:val="Style_4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header"/>
    <w:basedOn w:val="Style_4_ch"/>
    <w:link w:val="Style_26"/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2025-02-14T09:47:00Z</dcterms:created>
  <dcterms:modified xsi:type="dcterms:W3CDTF">2026-01-29T09:53:33Z</dcterms:modified>
</cp:coreProperties>
</file>