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1"/>
              <w:ind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page" w:tblpX="8687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Санкт-Петербурга</w:t>
            </w:r>
          </w:p>
          <w:p w14:paraId="14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8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A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C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D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 Петербурга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Прокуратура Невского района г. Санкт-Петербурга 23</w:t>
      </w:r>
      <w:r>
        <w:rPr>
          <w:rFonts w:ascii="Times New Roman" w:hAnsi="Times New Roman"/>
          <w:sz w:val="28"/>
        </w:rPr>
        <w:t>.03</w:t>
      </w:r>
      <w:r>
        <w:rPr>
          <w:rFonts w:ascii="Times New Roman" w:hAnsi="Times New Roman"/>
          <w:sz w:val="28"/>
        </w:rPr>
        <w:t xml:space="preserve">.2026 </w:t>
      </w:r>
      <w:r>
        <w:rPr>
          <w:rFonts w:ascii="Times New Roman" w:hAnsi="Times New Roman"/>
          <w:sz w:val="28"/>
        </w:rPr>
        <w:t>на базе ГБДОУ СОШ № 707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Невского района провел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встречу с учащимися 5-6 классов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вопросам </w:t>
      </w:r>
      <w:r>
        <w:rPr>
          <w:rFonts w:ascii="Times New Roman" w:hAnsi="Times New Roman"/>
          <w:sz w:val="28"/>
        </w:rPr>
        <w:t>профилактики вовлечения несовершеннолетних в преступления террористического характера, а также, совершаемые</w:t>
      </w:r>
      <w:r>
        <w:rPr>
          <w:rFonts w:ascii="Times New Roman" w:hAnsi="Times New Roman"/>
          <w:sz w:val="28"/>
        </w:rPr>
        <w:t xml:space="preserve"> в сфере информационно-телекоммуникационных технологий.</w:t>
      </w:r>
      <w:r>
        <w:rPr>
          <w:rFonts w:ascii="Times New Roman" w:hAnsi="Times New Roman"/>
          <w:sz w:val="28"/>
        </w:rPr>
        <w:t xml:space="preserve"> В мероприятии также приняли участие </w:t>
      </w:r>
      <w:r>
        <w:rPr>
          <w:rFonts w:ascii="Times New Roman" w:hAnsi="Times New Roman"/>
          <w:sz w:val="28"/>
        </w:rPr>
        <w:t>руководители и учителя школы.</w:t>
      </w:r>
    </w:p>
    <w:p w14:paraId="20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Кайтмазова Ж.Р. особое внимание обратила на основные правила несовершеннолетних при общении в сети «Интернет», также проинформировала детей об ответственности за совершение правонарушений и преступлений. Рассказала об актуальных способах вовлечения несовершеннолетних в преступную деятельность, и правилах поведения при получении сомнительных предложений.</w:t>
      </w:r>
      <w:r>
        <w:rPr>
          <w:rFonts w:ascii="Times New Roman" w:hAnsi="Times New Roman"/>
          <w:sz w:val="28"/>
        </w:rPr>
        <w:t xml:space="preserve">     </w:t>
      </w:r>
    </w:p>
    <w:p w14:paraId="21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2000000">
            <w:pPr>
              <w:widowControl w:val="1"/>
              <w:spacing w:before="240" w:line="360" w:lineRule="exact"/>
              <w:ind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3000000">
            <w:pPr>
              <w:widowControl w:val="1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tbl>
      <w:tblPr>
        <w:tblStyle w:val="Style_3"/>
        <w:tblpPr w:bottomFromText="0" w:horzAnchor="margin" w:leftFromText="181" w:rightFromText="181" w:tblpX="-32" w:tblpY="9852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4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8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1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1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Ж.Р. Кайтмазова, тел. 8-963-313-61-16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er"/>
    <w:basedOn w:val="Style_4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4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2025-02-14T09:47:00Z</dcterms:created>
  <dcterms:modified xsi:type="dcterms:W3CDTF">2026-03-23T07:24:11Z</dcterms:modified>
</cp:coreProperties>
</file>