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304723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01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октября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360B00" w:rsidRDefault="00360B00" w:rsidP="00360B00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360B00">
        <w:rPr>
          <w:b/>
          <w:bCs/>
          <w:color w:val="000000"/>
          <w:lang w:eastAsia="ru-RU"/>
        </w:rPr>
        <w:t>Обсуждаем социальные проекты и программы поддержки старшего поколения</w:t>
      </w:r>
    </w:p>
    <w:p w:rsidR="000243ED" w:rsidRDefault="000243ED" w:rsidP="00360B00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0243ED" w:rsidRPr="00360B00" w:rsidRDefault="000243ED" w:rsidP="00360B00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noProof/>
          <w:color w:val="000000"/>
          <w:lang w:eastAsia="ru-RU"/>
        </w:rPr>
        <w:drawing>
          <wp:inline distT="0" distB="0" distL="0" distR="0">
            <wp:extent cx="3605943" cy="2409825"/>
            <wp:effectExtent l="19050" t="0" r="0" b="0"/>
            <wp:docPr id="7" name="Рисунок 7" descr="C:\Users\057010-04215\Desktop\DSC_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57010-04215\Desktop\DSC_033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20" cy="241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B00" w:rsidRDefault="00360B00" w:rsidP="00360B00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360B00" w:rsidRPr="00360B00" w:rsidRDefault="00360B00" w:rsidP="00360B0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  <w:t>В ТАСС</w:t>
      </w:r>
      <w:r w:rsidRPr="00360B00">
        <w:rPr>
          <w:bCs/>
          <w:color w:val="000000"/>
          <w:lang w:eastAsia="ru-RU"/>
        </w:rPr>
        <w:t xml:space="preserve"> 27 сентября состоялась пресс-конференция, посвященная социальным проектам и программам поддержки старшего поколения. Мероприятие было приурочено к празднованию Дня пожилого человека.</w:t>
      </w:r>
    </w:p>
    <w:p w:rsidR="00360B00" w:rsidRPr="00360B00" w:rsidRDefault="00360B00" w:rsidP="00360B0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360B00" w:rsidRPr="00360B00" w:rsidRDefault="000243ED" w:rsidP="00360B0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360B00" w:rsidRPr="00360B00">
        <w:rPr>
          <w:bCs/>
          <w:color w:val="000000"/>
          <w:lang w:eastAsia="ru-RU"/>
        </w:rPr>
        <w:t>О том, как меняется размер пенсии после 80 лет, о численности получателей пенсии старше 80 лет и о том</w:t>
      </w:r>
      <w:r>
        <w:rPr>
          <w:bCs/>
          <w:color w:val="000000"/>
          <w:lang w:eastAsia="ru-RU"/>
        </w:rPr>
        <w:t>,</w:t>
      </w:r>
      <w:r w:rsidR="00360B00" w:rsidRPr="00360B00">
        <w:rPr>
          <w:bCs/>
          <w:color w:val="000000"/>
          <w:lang w:eastAsia="ru-RU"/>
        </w:rPr>
        <w:t xml:space="preserve"> какой процент граждан работает после выхода на страховую пенсию по старости, рассказала управляющий Отделением Пенсионного фонда РФ по Санкт-Петербургу и Ленинградской области Зинаида Вячеславовна </w:t>
      </w:r>
      <w:proofErr w:type="spellStart"/>
      <w:r w:rsidR="00360B00" w:rsidRPr="00360B00">
        <w:rPr>
          <w:bCs/>
          <w:color w:val="000000"/>
          <w:lang w:eastAsia="ru-RU"/>
        </w:rPr>
        <w:t>Бахчеванова</w:t>
      </w:r>
      <w:proofErr w:type="spellEnd"/>
      <w:r w:rsidR="00360B00" w:rsidRPr="00360B00">
        <w:rPr>
          <w:bCs/>
          <w:color w:val="000000"/>
          <w:lang w:eastAsia="ru-RU"/>
        </w:rPr>
        <w:t>.</w:t>
      </w:r>
    </w:p>
    <w:p w:rsidR="00360B00" w:rsidRPr="00360B00" w:rsidRDefault="00360B00" w:rsidP="00360B0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360B00" w:rsidRPr="00360B00" w:rsidRDefault="000243ED" w:rsidP="00360B0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360B00" w:rsidRPr="00360B00">
        <w:rPr>
          <w:bCs/>
          <w:color w:val="000000"/>
          <w:lang w:eastAsia="ru-RU"/>
        </w:rPr>
        <w:t>В пресс-ко</w:t>
      </w:r>
      <w:r>
        <w:rPr>
          <w:bCs/>
          <w:color w:val="000000"/>
          <w:lang w:eastAsia="ru-RU"/>
        </w:rPr>
        <w:t>нференции также приняли участие</w:t>
      </w:r>
      <w:r w:rsidR="00360B00" w:rsidRPr="00360B00">
        <w:rPr>
          <w:bCs/>
          <w:color w:val="000000"/>
          <w:lang w:eastAsia="ru-RU"/>
        </w:rPr>
        <w:t xml:space="preserve"> председатель комитета по социальной защите населения Ленинградской области Людмила Николаевна </w:t>
      </w:r>
      <w:proofErr w:type="spellStart"/>
      <w:r w:rsidR="00360B00" w:rsidRPr="00360B00">
        <w:rPr>
          <w:bCs/>
          <w:color w:val="000000"/>
          <w:lang w:eastAsia="ru-RU"/>
        </w:rPr>
        <w:t>Нещадим</w:t>
      </w:r>
      <w:proofErr w:type="spellEnd"/>
      <w:r w:rsidR="00360B00" w:rsidRPr="00360B00">
        <w:rPr>
          <w:bCs/>
          <w:color w:val="000000"/>
          <w:lang w:eastAsia="ru-RU"/>
        </w:rPr>
        <w:t>, первый заместитель председателя Комитета по социальной политике Санкт-Петербурга Галина Владимировна Колосова и другие.</w:t>
      </w:r>
    </w:p>
    <w:p w:rsidR="00360B00" w:rsidRPr="00360B00" w:rsidRDefault="00360B00" w:rsidP="00360B0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360B00" w:rsidRPr="00360B00" w:rsidRDefault="000243ED" w:rsidP="00360B0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360B00" w:rsidRPr="00360B00">
        <w:rPr>
          <w:bCs/>
          <w:color w:val="000000"/>
          <w:lang w:eastAsia="ru-RU"/>
        </w:rPr>
        <w:t xml:space="preserve">На мероприятии обсуждались перспективы развития служб </w:t>
      </w:r>
      <w:proofErr w:type="spellStart"/>
      <w:r w:rsidR="00360B00" w:rsidRPr="00360B00">
        <w:rPr>
          <w:bCs/>
          <w:color w:val="000000"/>
          <w:lang w:eastAsia="ru-RU"/>
        </w:rPr>
        <w:t>гериатрической</w:t>
      </w:r>
      <w:proofErr w:type="spellEnd"/>
      <w:r w:rsidR="00360B00" w:rsidRPr="00360B00">
        <w:rPr>
          <w:bCs/>
          <w:color w:val="000000"/>
          <w:lang w:eastAsia="ru-RU"/>
        </w:rPr>
        <w:t xml:space="preserve"> помощи, адаптация пожилых людей и участие их в жизни общества, специфика подготовки кадров по работе со старшим поколением, а также взаимодействие государственных ведомств в создании условий для обеспечения здоровья и благополучия людей пожилого возраста.</w:t>
      </w:r>
    </w:p>
    <w:sectPr w:rsidR="00360B00" w:rsidRPr="00360B00" w:rsidSect="00D67713">
      <w:headerReference w:type="default" r:id="rId9"/>
      <w:footerReference w:type="default" r:id="rId10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A70" w:rsidRDefault="008F0A70">
      <w:r>
        <w:separator/>
      </w:r>
    </w:p>
  </w:endnote>
  <w:endnote w:type="continuationSeparator" w:id="0">
    <w:p w:rsidR="008F0A70" w:rsidRDefault="008F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552591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A70" w:rsidRDefault="008F0A70">
      <w:r>
        <w:separator/>
      </w:r>
    </w:p>
  </w:footnote>
  <w:footnote w:type="continuationSeparator" w:id="0">
    <w:p w:rsidR="008F0A70" w:rsidRDefault="008F0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552591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2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1"/>
  </w:num>
  <w:num w:numId="8">
    <w:abstractNumId w:val="23"/>
  </w:num>
  <w:num w:numId="9">
    <w:abstractNumId w:val="2"/>
  </w:num>
  <w:num w:numId="10">
    <w:abstractNumId w:val="20"/>
  </w:num>
  <w:num w:numId="11">
    <w:abstractNumId w:val="15"/>
  </w:num>
  <w:num w:numId="12">
    <w:abstractNumId w:val="6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5"/>
  </w:num>
  <w:num w:numId="17">
    <w:abstractNumId w:val="24"/>
  </w:num>
  <w:num w:numId="18">
    <w:abstractNumId w:val="13"/>
  </w:num>
  <w:num w:numId="19">
    <w:abstractNumId w:val="7"/>
  </w:num>
  <w:num w:numId="20">
    <w:abstractNumId w:val="14"/>
  </w:num>
  <w:num w:numId="21">
    <w:abstractNumId w:val="19"/>
  </w:num>
  <w:num w:numId="22">
    <w:abstractNumId w:val="11"/>
  </w:num>
  <w:num w:numId="23">
    <w:abstractNumId w:val="22"/>
  </w:num>
  <w:num w:numId="24">
    <w:abstractNumId w:val="27"/>
  </w:num>
  <w:num w:numId="25">
    <w:abstractNumId w:val="18"/>
  </w:num>
  <w:num w:numId="26">
    <w:abstractNumId w:val="4"/>
  </w:num>
  <w:num w:numId="27">
    <w:abstractNumId w:val="16"/>
  </w:num>
  <w:num w:numId="28">
    <w:abstractNumId w:val="26"/>
  </w:num>
  <w:num w:numId="29">
    <w:abstractNumId w:val="8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0B0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A453D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0A70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D3A0-2C40-4BEB-928E-287B6B39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2019-10-01T07:49:00Z</dcterms:created>
  <dcterms:modified xsi:type="dcterms:W3CDTF">2019-10-01T07:49:00Z</dcterms:modified>
</cp:coreProperties>
</file>