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BE" w:rsidRPr="00BE5FBE" w:rsidRDefault="00BE5FBE" w:rsidP="00BE5FBE">
      <w:pPr>
        <w:shd w:val="clear" w:color="auto" w:fill="FAFAFA"/>
        <w:spacing w:before="240" w:after="240" w:line="360" w:lineRule="atLeast"/>
        <w:jc w:val="center"/>
        <w:rPr>
          <w:rFonts w:ascii="Arial" w:eastAsia="Times New Roman" w:hAnsi="Arial" w:cs="Arial"/>
          <w:color w:val="152A3D"/>
          <w:sz w:val="24"/>
          <w:szCs w:val="24"/>
          <w:lang w:eastAsia="ru-RU"/>
        </w:rPr>
      </w:pPr>
      <w:r w:rsidRPr="00BE5FBE">
        <w:rPr>
          <w:rFonts w:ascii="Arial" w:eastAsia="Times New Roman" w:hAnsi="Arial" w:cs="Arial"/>
          <w:b/>
          <w:bCs/>
          <w:color w:val="152A3D"/>
          <w:sz w:val="24"/>
          <w:szCs w:val="24"/>
          <w:lang w:eastAsia="ru-RU"/>
        </w:rPr>
        <w:t>ПЕРВАЯ ПОМОЩЬ ПРИ НАРУШЕНИИ ПРОХОДИМОСТИ ДЫХАТЕЛЬНЫХ ПУТЕЙ У БЕРЕМЕННЫХ И ТУЧНЫХ ЛЮДЕЙ.</w:t>
      </w:r>
    </w:p>
    <w:p w:rsidR="00BE5FBE" w:rsidRPr="00BE5FBE" w:rsidRDefault="00BE5FBE" w:rsidP="00BE5FBE">
      <w:pPr>
        <w:shd w:val="clear" w:color="auto" w:fill="FAFAFA"/>
        <w:spacing w:before="240" w:line="360" w:lineRule="atLeast"/>
        <w:jc w:val="center"/>
        <w:rPr>
          <w:rFonts w:ascii="Arial" w:eastAsia="Times New Roman" w:hAnsi="Arial" w:cs="Arial"/>
          <w:color w:val="152A3D"/>
          <w:sz w:val="24"/>
          <w:szCs w:val="24"/>
          <w:lang w:eastAsia="ru-RU"/>
        </w:rPr>
      </w:pPr>
      <w:r w:rsidRPr="00BE5FBE">
        <w:rPr>
          <w:rFonts w:ascii="Arial" w:eastAsia="Times New Roman" w:hAnsi="Arial" w:cs="Arial"/>
          <w:b/>
          <w:bCs/>
          <w:color w:val="152A3D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BE5FBE" w:rsidRPr="00BE5FBE" w:rsidTr="00BE5FBE">
        <w:tc>
          <w:tcPr>
            <w:tcW w:w="1905" w:type="dxa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1713865"/>
                  <wp:effectExtent l="19050" t="0" r="0" b="0"/>
                  <wp:docPr id="1" name="Рисунок 1" descr="http://allfirstaid.ru/system/files/images/10.Beremennaia_podavilasia.thumbnai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10.Beremennaia_podavilasia.thumbnai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Признак закупорки дыхательных путей.</w:t>
            </w:r>
          </w:p>
        </w:tc>
      </w:tr>
      <w:tr w:rsidR="00BE5FBE" w:rsidRPr="00BE5FBE" w:rsidTr="00BE5FBE">
        <w:tc>
          <w:tcPr>
            <w:tcW w:w="1905" w:type="dxa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2" name="Рисунок 2" descr="http://allfirstaid.ru/system/files/images/11.Ty_podavilas%27_li.thumbnai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11.Ty_podavilas%27_li.thumbnai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Для определения степени закупорки следует спросить пострадавшего «Ты подавился?»</w:t>
            </w:r>
          </w:p>
        </w:tc>
      </w:tr>
      <w:tr w:rsidR="00BE5FBE" w:rsidRPr="00BE5FBE" w:rsidTr="00BE5FBE">
        <w:tc>
          <w:tcPr>
            <w:tcW w:w="1905" w:type="dxa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88085"/>
                  <wp:effectExtent l="19050" t="0" r="635" b="0"/>
                  <wp:docPr id="3" name="Рисунок 3" descr="http://allfirstaid.ru/system/files/images/12.Udar_beremennoiy_zamah.thumbnai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12.Udar_beremennoiy_zamah.thumbnai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Если пострадавший не отвечает, необходимо встать сбоку и немного сзади пострадавшего…</w:t>
            </w:r>
          </w:p>
        </w:tc>
      </w:tr>
      <w:tr w:rsidR="00BE5FBE" w:rsidRPr="00BE5FBE" w:rsidTr="00BE5FBE">
        <w:tc>
          <w:tcPr>
            <w:tcW w:w="1905" w:type="dxa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73480"/>
                  <wp:effectExtent l="19050" t="0" r="635" b="0"/>
                  <wp:docPr id="4" name="Рисунок 4" descr="http://allfirstaid.ru/system/files/images/13.Udar_beremennoiy_soprikosnovenie.thumbnai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13.Udar_beremennoiy_soprikosnovenie.thumbnai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…придерживая грудную клетку пациента одной рукой, другой наклоните его вперёд, чтобы в случае смещения инородного тела оно попало в рот пострадавшего, а не опустилось ниже в дыхательные пути…</w:t>
            </w:r>
          </w:p>
        </w:tc>
      </w:tr>
      <w:tr w:rsidR="00BE5FBE" w:rsidRPr="00BE5FBE" w:rsidTr="00BE5FBE">
        <w:tc>
          <w:tcPr>
            <w:tcW w:w="1905" w:type="dxa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5" name="Рисунок 5" descr="http://allfirstaid.ru/system/files/images/14.Udar_beremennoiy_tochka.thumbnai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lfirstaid.ru/system/files/images/14.Udar_beremennoiy_tochka.thumbnai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… и нанести 5 резких ударов между лопатками основанием ладони, проверяя после каждого удара, не удалось ли устранить обструкцию.</w:t>
            </w:r>
          </w:p>
        </w:tc>
      </w:tr>
      <w:tr w:rsidR="00BE5FBE" w:rsidRPr="00BE5FBE" w:rsidTr="00BE5FBE">
        <w:tc>
          <w:tcPr>
            <w:tcW w:w="1905" w:type="dxa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6" name="Рисунок 6" descr="http://allfirstaid.ru/system/files/images/15.Obhvat_beremennoiy.thumbna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lfirstaid.ru/system/files/images/15.Obhvat_beremennoiy.thumbna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Если после 5 ударов обструкция не устранена, необходимо сделать 5 попыток надавливания на нижнюю часть грудной клетки.</w:t>
            </w:r>
          </w:p>
        </w:tc>
      </w:tr>
      <w:tr w:rsidR="00BE5FBE" w:rsidRPr="00BE5FBE" w:rsidTr="00BE5FBE">
        <w:tc>
          <w:tcPr>
            <w:tcW w:w="1905" w:type="dxa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7" name="Рисунок 7" descr="http://allfirstaid.ru/system/files/images/Giymlih_beremennoiy.thumbnai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firstaid.ru/system/files/images/Giymlih_beremennoiy.thumbnai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BE5FBE" w:rsidRPr="00BE5FBE" w:rsidRDefault="00BE5FBE" w:rsidP="00BE5FB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BE5FBE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Для этого надо встать позади пострадавшего, обхватить его сзади обеими руками на уровне указанном уровне и произвести резкие толчки</w:t>
            </w:r>
          </w:p>
        </w:tc>
      </w:tr>
    </w:tbl>
    <w:p w:rsidR="00671E50" w:rsidRDefault="00671E50">
      <w:pPr>
        <w:rPr>
          <w:sz w:val="24"/>
          <w:szCs w:val="24"/>
        </w:rPr>
      </w:pPr>
    </w:p>
    <w:p w:rsidR="001E2CD2" w:rsidRDefault="001E2CD2" w:rsidP="001E2CD2">
      <w:pPr>
        <w:jc w:val="right"/>
        <w:rPr>
          <w:i/>
        </w:rPr>
      </w:pPr>
      <w:r>
        <w:rPr>
          <w:i/>
        </w:rPr>
        <w:t>Интернет - журнал о здоровье «Медицина в России»</w:t>
      </w:r>
    </w:p>
    <w:p w:rsidR="001E2CD2" w:rsidRPr="00BE5FBE" w:rsidRDefault="001E2CD2">
      <w:pPr>
        <w:rPr>
          <w:sz w:val="24"/>
          <w:szCs w:val="24"/>
        </w:rPr>
      </w:pPr>
    </w:p>
    <w:sectPr w:rsidR="001E2CD2" w:rsidRPr="00BE5FBE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E5FBE"/>
    <w:rsid w:val="001E2CD2"/>
    <w:rsid w:val="00425D97"/>
    <w:rsid w:val="00671E50"/>
    <w:rsid w:val="00B972C2"/>
    <w:rsid w:val="00B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FBE"/>
    <w:rPr>
      <w:b/>
      <w:bCs/>
    </w:rPr>
  </w:style>
  <w:style w:type="paragraph" w:styleId="a4">
    <w:name w:val="Normal (Web)"/>
    <w:basedOn w:val="a"/>
    <w:uiPriority w:val="99"/>
    <w:unhideWhenUsed/>
    <w:rsid w:val="00BE5FB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3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system/files/images/12.Udar_beremennoiy_zamah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llfirstaid.ru/system/files/images/14.Udar_beremennoiy_tochka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allfirstaid.ru/system/files/images/Giymlih_beremennoiy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allfirstaid.ru/system/files/images/11.Ty_podavilas'_l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allfirstaid.ru/system/files/images/13.Udar_beremennoiy_soprikosnovenie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llfirstaid.ru/system/files/images/10.Beremennaia_podavilasi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llfirstaid.ru/system/files/images/15.Obhvat_beremennoi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2018-07-09T13:31:00Z</dcterms:created>
  <dcterms:modified xsi:type="dcterms:W3CDTF">2018-08-03T10:14:00Z</dcterms:modified>
</cp:coreProperties>
</file>