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3D" w:rsidRPr="00792CFD" w:rsidRDefault="00E6403D" w:rsidP="00E6403D">
      <w:pPr>
        <w:pStyle w:val="ConsNonformat"/>
        <w:widowControl/>
        <w:autoSpaceDE/>
        <w:autoSpaceDN/>
        <w:adjustRightInd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6403D" w:rsidRPr="00792CFD" w:rsidRDefault="00E6403D" w:rsidP="008272C1">
      <w:pPr>
        <w:pStyle w:val="3"/>
        <w:jc w:val="center"/>
        <w:rPr>
          <w:sz w:val="24"/>
          <w:szCs w:val="24"/>
        </w:rPr>
      </w:pPr>
      <w:r w:rsidRPr="00792CFD">
        <w:rPr>
          <w:sz w:val="24"/>
          <w:szCs w:val="24"/>
        </w:rPr>
        <w:t>Рекомендации населению по действиям при угрозе  совершения террористических актов.</w:t>
      </w:r>
    </w:p>
    <w:p w:rsidR="00E6403D" w:rsidRPr="00792CFD" w:rsidRDefault="00E6403D" w:rsidP="00E6403D">
      <w:pPr>
        <w:ind w:firstLine="540"/>
        <w:jc w:val="center"/>
        <w:rPr>
          <w:b/>
        </w:rPr>
      </w:pPr>
      <w:r w:rsidRPr="00792CFD">
        <w:rPr>
          <w:b/>
        </w:rPr>
        <w:t>Виды терроризма.</w:t>
      </w:r>
    </w:p>
    <w:p w:rsidR="00E6403D" w:rsidRPr="00792CFD" w:rsidRDefault="00E6403D" w:rsidP="00E6403D">
      <w:pPr>
        <w:ind w:firstLine="540"/>
        <w:jc w:val="center"/>
        <w:rPr>
          <w:b/>
        </w:rPr>
      </w:pPr>
      <w:r w:rsidRPr="00792CFD">
        <w:rPr>
          <w:b/>
        </w:rPr>
        <w:t>Порядок действия населения при угрозе и совершении террористического акта.</w:t>
      </w:r>
    </w:p>
    <w:p w:rsidR="00E6403D" w:rsidRPr="00792CFD" w:rsidRDefault="00E6403D" w:rsidP="00E6403D">
      <w:pPr>
        <w:numPr>
          <w:ilvl w:val="0"/>
          <w:numId w:val="2"/>
        </w:numPr>
        <w:ind w:left="0" w:firstLine="540"/>
        <w:jc w:val="both"/>
      </w:pPr>
      <w:r w:rsidRPr="00792CFD">
        <w:t>терроризм, осуществляемый с применением взрывных устройств;</w:t>
      </w:r>
    </w:p>
    <w:p w:rsidR="00E6403D" w:rsidRPr="00792CFD" w:rsidRDefault="00E6403D" w:rsidP="00E6403D">
      <w:pPr>
        <w:numPr>
          <w:ilvl w:val="0"/>
          <w:numId w:val="2"/>
        </w:numPr>
        <w:ind w:left="0" w:firstLine="540"/>
        <w:jc w:val="both"/>
      </w:pPr>
      <w:r w:rsidRPr="00792CFD">
        <w:t>терроризм, осуществляемый с использованием химически опасных в</w:t>
      </w:r>
      <w:r w:rsidRPr="00792CFD">
        <w:t>е</w:t>
      </w:r>
      <w:r w:rsidRPr="00792CFD">
        <w:t>ществ;</w:t>
      </w:r>
    </w:p>
    <w:p w:rsidR="00E6403D" w:rsidRPr="00792CFD" w:rsidRDefault="00E6403D" w:rsidP="00E6403D">
      <w:pPr>
        <w:numPr>
          <w:ilvl w:val="0"/>
          <w:numId w:val="2"/>
        </w:numPr>
        <w:ind w:left="0" w:firstLine="540"/>
        <w:jc w:val="both"/>
      </w:pPr>
      <w:r w:rsidRPr="00792CFD">
        <w:t>терроризм, осуществляемый с использованием телефонного канала св</w:t>
      </w:r>
      <w:r w:rsidRPr="00792CFD">
        <w:t>я</w:t>
      </w:r>
      <w:r w:rsidRPr="00792CFD">
        <w:t>зи;</w:t>
      </w:r>
    </w:p>
    <w:p w:rsidR="00E6403D" w:rsidRPr="00792CFD" w:rsidRDefault="00E6403D" w:rsidP="00E6403D">
      <w:pPr>
        <w:numPr>
          <w:ilvl w:val="0"/>
          <w:numId w:val="2"/>
        </w:numPr>
        <w:ind w:left="0" w:firstLine="540"/>
        <w:jc w:val="both"/>
      </w:pPr>
      <w:r w:rsidRPr="00792CFD">
        <w:t>захват в заложники.</w:t>
      </w:r>
    </w:p>
    <w:p w:rsidR="00E6403D" w:rsidRPr="00792CFD" w:rsidRDefault="00E6403D" w:rsidP="00E6403D">
      <w:pPr>
        <w:ind w:firstLine="540"/>
        <w:jc w:val="center"/>
        <w:rPr>
          <w:b/>
        </w:rPr>
      </w:pPr>
      <w:r w:rsidRPr="00792CFD">
        <w:rPr>
          <w:b/>
        </w:rPr>
        <w:t>терроризм, осуществляемый с применением</w:t>
      </w:r>
    </w:p>
    <w:p w:rsidR="00E6403D" w:rsidRPr="00792CFD" w:rsidRDefault="00E6403D" w:rsidP="00E6403D">
      <w:pPr>
        <w:ind w:firstLine="540"/>
        <w:jc w:val="center"/>
        <w:rPr>
          <w:b/>
        </w:rPr>
      </w:pPr>
      <w:r w:rsidRPr="00792CFD">
        <w:rPr>
          <w:b/>
        </w:rPr>
        <w:t>взрывных устройств</w:t>
      </w:r>
    </w:p>
    <w:p w:rsidR="00E6403D" w:rsidRPr="00792CFD" w:rsidRDefault="00E6403D" w:rsidP="008272C1">
      <w:pPr>
        <w:pStyle w:val="3"/>
        <w:jc w:val="both"/>
        <w:rPr>
          <w:sz w:val="24"/>
          <w:szCs w:val="24"/>
        </w:rPr>
      </w:pPr>
      <w:r w:rsidRPr="00792CFD">
        <w:rPr>
          <w:sz w:val="24"/>
          <w:szCs w:val="24"/>
        </w:rPr>
        <w:t>При проведении данного вида террористического акта, в большинстве сл</w:t>
      </w:r>
      <w:r w:rsidRPr="00792CFD">
        <w:rPr>
          <w:sz w:val="24"/>
          <w:szCs w:val="24"/>
        </w:rPr>
        <w:t>у</w:t>
      </w:r>
      <w:r w:rsidRPr="00792CFD">
        <w:rPr>
          <w:sz w:val="24"/>
          <w:szCs w:val="24"/>
        </w:rPr>
        <w:t>чаев, применяют устройства, получившие название взрывоопасных предм</w:t>
      </w:r>
      <w:r w:rsidRPr="00792CFD">
        <w:rPr>
          <w:sz w:val="24"/>
          <w:szCs w:val="24"/>
        </w:rPr>
        <w:t>е</w:t>
      </w:r>
      <w:r w:rsidRPr="00792CFD">
        <w:rPr>
          <w:sz w:val="24"/>
          <w:szCs w:val="24"/>
        </w:rPr>
        <w:t>тов (ВОП).</w:t>
      </w:r>
    </w:p>
    <w:p w:rsidR="00E6403D" w:rsidRPr="00792CFD" w:rsidRDefault="00E6403D" w:rsidP="00E6403D">
      <w:pPr>
        <w:ind w:firstLine="540"/>
        <w:jc w:val="both"/>
        <w:rPr>
          <w:b/>
        </w:rPr>
      </w:pPr>
      <w:r w:rsidRPr="00792CFD">
        <w:rPr>
          <w:b/>
        </w:rPr>
        <w:t>Порядок действия населения при обнаружении взрывоопасных пре</w:t>
      </w:r>
      <w:r w:rsidRPr="00792CFD">
        <w:rPr>
          <w:b/>
        </w:rPr>
        <w:t>д</w:t>
      </w:r>
      <w:r w:rsidRPr="00792CFD">
        <w:rPr>
          <w:b/>
        </w:rPr>
        <w:t>метов.</w:t>
      </w:r>
    </w:p>
    <w:p w:rsidR="00E6403D" w:rsidRPr="00792CFD" w:rsidRDefault="00E6403D" w:rsidP="00E6403D">
      <w:pPr>
        <w:ind w:firstLine="540"/>
        <w:jc w:val="both"/>
        <w:rPr>
          <w:i/>
          <w:u w:val="single"/>
        </w:rPr>
      </w:pPr>
      <w:r w:rsidRPr="00792CFD">
        <w:rPr>
          <w:i/>
          <w:u w:val="single"/>
        </w:rPr>
        <w:t>Если вы обнаружили забытую или бесхозную вещь в общественном тран</w:t>
      </w:r>
      <w:r w:rsidRPr="00792CFD">
        <w:rPr>
          <w:i/>
          <w:u w:val="single"/>
        </w:rPr>
        <w:t>с</w:t>
      </w:r>
      <w:r w:rsidRPr="00792CFD">
        <w:rPr>
          <w:i/>
          <w:u w:val="single"/>
        </w:rPr>
        <w:t>порте:</w:t>
      </w:r>
    </w:p>
    <w:p w:rsidR="00E6403D" w:rsidRPr="00792CFD" w:rsidRDefault="00E6403D" w:rsidP="00E6403D">
      <w:pPr>
        <w:numPr>
          <w:ilvl w:val="0"/>
          <w:numId w:val="3"/>
        </w:numPr>
        <w:ind w:left="0" w:firstLine="72"/>
        <w:jc w:val="both"/>
      </w:pPr>
      <w:r w:rsidRPr="00792CFD">
        <w:t>опросите людей, находящихся рядом;</w:t>
      </w:r>
    </w:p>
    <w:p w:rsidR="00E6403D" w:rsidRPr="00792CFD" w:rsidRDefault="00E6403D" w:rsidP="00E6403D">
      <w:pPr>
        <w:numPr>
          <w:ilvl w:val="0"/>
          <w:numId w:val="3"/>
        </w:numPr>
        <w:ind w:left="0" w:firstLine="72"/>
        <w:jc w:val="both"/>
      </w:pPr>
      <w:r w:rsidRPr="00792CFD">
        <w:t>постарайтесь установить, чья она или кто мог ее оставить;</w:t>
      </w:r>
    </w:p>
    <w:p w:rsidR="00E6403D" w:rsidRPr="00792CFD" w:rsidRDefault="00E6403D" w:rsidP="00E6403D">
      <w:pPr>
        <w:numPr>
          <w:ilvl w:val="0"/>
          <w:numId w:val="3"/>
        </w:numPr>
        <w:ind w:left="0" w:firstLine="72"/>
        <w:jc w:val="both"/>
      </w:pPr>
      <w:r w:rsidRPr="00792CFD">
        <w:t>если хозяин не установлен, немедленно сообщите о находке водителю.</w:t>
      </w:r>
    </w:p>
    <w:p w:rsidR="00E6403D" w:rsidRPr="00792CFD" w:rsidRDefault="00E6403D" w:rsidP="00E6403D">
      <w:pPr>
        <w:ind w:firstLine="72"/>
        <w:jc w:val="both"/>
        <w:rPr>
          <w:i/>
          <w:u w:val="single"/>
        </w:rPr>
      </w:pPr>
      <w:r w:rsidRPr="00792CFD">
        <w:rPr>
          <w:i/>
          <w:u w:val="single"/>
        </w:rPr>
        <w:t>Если вы обнаружили подозрительный предмет в подъезде своего дома:</w:t>
      </w:r>
    </w:p>
    <w:p w:rsidR="00E6403D" w:rsidRPr="00792CFD" w:rsidRDefault="00E6403D" w:rsidP="00E6403D">
      <w:pPr>
        <w:numPr>
          <w:ilvl w:val="0"/>
          <w:numId w:val="4"/>
        </w:numPr>
        <w:tabs>
          <w:tab w:val="num" w:pos="1440"/>
        </w:tabs>
        <w:ind w:left="0" w:firstLine="72"/>
        <w:jc w:val="both"/>
      </w:pPr>
      <w:r w:rsidRPr="00792CFD">
        <w:t>опросите соседей, возможно, он принадлежит им;</w:t>
      </w:r>
    </w:p>
    <w:p w:rsidR="00E6403D" w:rsidRPr="00792CFD" w:rsidRDefault="00E6403D" w:rsidP="00E6403D">
      <w:pPr>
        <w:ind w:firstLine="540"/>
        <w:jc w:val="both"/>
        <w:rPr>
          <w:i/>
          <w:u w:val="single"/>
        </w:rPr>
      </w:pPr>
      <w:r w:rsidRPr="00792CFD">
        <w:t>если владелец не установлен – немедленно сообщите о находке в ваше отделение милиции.</w:t>
      </w:r>
      <w:r w:rsidRPr="00792CFD">
        <w:rPr>
          <w:i/>
          <w:u w:val="single"/>
        </w:rPr>
        <w:t xml:space="preserve"> Если вы обнаружили подозрительный предмет в учреждении, на рынке (др. общественных местах):</w:t>
      </w:r>
    </w:p>
    <w:p w:rsidR="00E6403D" w:rsidRPr="00792CFD" w:rsidRDefault="00E6403D" w:rsidP="00E6403D">
      <w:pPr>
        <w:numPr>
          <w:ilvl w:val="0"/>
          <w:numId w:val="5"/>
        </w:numPr>
        <w:ind w:left="0" w:firstLine="540"/>
        <w:jc w:val="both"/>
      </w:pPr>
      <w:r w:rsidRPr="00792CFD">
        <w:t>немедленно сообщите о находке администрации.</w:t>
      </w:r>
    </w:p>
    <w:p w:rsidR="00E6403D" w:rsidRPr="00792CFD" w:rsidRDefault="00E6403D" w:rsidP="00E6403D">
      <w:pPr>
        <w:ind w:firstLine="540"/>
        <w:jc w:val="both"/>
        <w:rPr>
          <w:b/>
          <w:u w:val="single"/>
        </w:rPr>
      </w:pPr>
      <w:r w:rsidRPr="00792CFD">
        <w:rPr>
          <w:b/>
          <w:u w:val="single"/>
        </w:rPr>
        <w:t>Во всех перечисленных случаях:</w:t>
      </w:r>
    </w:p>
    <w:p w:rsidR="00E6403D" w:rsidRPr="00792CFD" w:rsidRDefault="00E6403D" w:rsidP="00E6403D">
      <w:pPr>
        <w:numPr>
          <w:ilvl w:val="0"/>
          <w:numId w:val="6"/>
        </w:numPr>
        <w:ind w:left="0" w:firstLine="540"/>
        <w:jc w:val="both"/>
      </w:pPr>
      <w:r w:rsidRPr="00792CFD">
        <w:t>не трогайте, не вскрывайте и не передвигайте находку;</w:t>
      </w:r>
    </w:p>
    <w:p w:rsidR="00E6403D" w:rsidRPr="00792CFD" w:rsidRDefault="00E6403D" w:rsidP="00E6403D">
      <w:pPr>
        <w:numPr>
          <w:ilvl w:val="0"/>
          <w:numId w:val="1"/>
        </w:numPr>
        <w:ind w:left="0" w:firstLine="540"/>
        <w:jc w:val="both"/>
      </w:pPr>
      <w:r w:rsidRPr="00792CFD">
        <w:t>зафиксируйте время обнаружения находки;</w:t>
      </w:r>
    </w:p>
    <w:p w:rsidR="00E6403D" w:rsidRPr="00792CFD" w:rsidRDefault="00E6403D" w:rsidP="00E6403D">
      <w:pPr>
        <w:numPr>
          <w:ilvl w:val="0"/>
          <w:numId w:val="1"/>
        </w:numPr>
        <w:ind w:left="0" w:firstLine="540"/>
        <w:jc w:val="both"/>
      </w:pPr>
      <w:r w:rsidRPr="00792CFD">
        <w:t>постарайтесь сделать так, чтобы люди отошли как можно дальше от опа</w:t>
      </w:r>
      <w:r w:rsidRPr="00792CFD">
        <w:t>с</w:t>
      </w:r>
      <w:r w:rsidRPr="00792CFD">
        <w:t>ной находки;</w:t>
      </w:r>
    </w:p>
    <w:p w:rsidR="00E6403D" w:rsidRPr="00792CFD" w:rsidRDefault="00E6403D" w:rsidP="00E6403D">
      <w:pPr>
        <w:numPr>
          <w:ilvl w:val="0"/>
          <w:numId w:val="1"/>
        </w:numPr>
        <w:ind w:left="0" w:firstLine="540"/>
        <w:jc w:val="both"/>
      </w:pPr>
      <w:r w:rsidRPr="00792CFD">
        <w:t>обязательно дождитесь прибытия оперативно – следственной группы;</w:t>
      </w:r>
    </w:p>
    <w:p w:rsidR="00E6403D" w:rsidRPr="00792CFD" w:rsidRDefault="00E6403D" w:rsidP="00E6403D">
      <w:pPr>
        <w:numPr>
          <w:ilvl w:val="0"/>
          <w:numId w:val="1"/>
        </w:numPr>
        <w:ind w:left="0" w:firstLine="540"/>
        <w:jc w:val="both"/>
      </w:pPr>
      <w:r w:rsidRPr="00792CFD">
        <w:t>не забывайте, что вы являетесь самым важным очевидцем.</w:t>
      </w:r>
    </w:p>
    <w:p w:rsidR="00E6403D" w:rsidRPr="00792CFD" w:rsidRDefault="00E6403D" w:rsidP="00E6403D">
      <w:pPr>
        <w:ind w:firstLine="540"/>
        <w:jc w:val="both"/>
        <w:rPr>
          <w:b/>
        </w:rPr>
      </w:pPr>
      <w:r w:rsidRPr="00792CFD">
        <w:rPr>
          <w:b/>
          <w:i/>
          <w:u w:val="single"/>
        </w:rPr>
        <w:t>ПОМНИТЕ</w:t>
      </w:r>
      <w:r w:rsidRPr="00792CFD">
        <w:rPr>
          <w:b/>
          <w:i/>
        </w:rPr>
        <w:t xml:space="preserve">: </w:t>
      </w:r>
      <w:r w:rsidRPr="00792CFD">
        <w:rPr>
          <w:b/>
        </w:rPr>
        <w:t>внешний вид предмета может скрывать его настоящее назн</w:t>
      </w:r>
      <w:r w:rsidRPr="00792CFD">
        <w:rPr>
          <w:b/>
        </w:rPr>
        <w:t>а</w:t>
      </w:r>
      <w:r w:rsidRPr="00792CFD">
        <w:rPr>
          <w:b/>
        </w:rPr>
        <w:t>чение. В качестве камуфляжа для взрывных устройств используются обычные бытовые предметы: сумки, пакеты, свертки, коробки, игру</w:t>
      </w:r>
      <w:r w:rsidRPr="00792CFD">
        <w:rPr>
          <w:b/>
        </w:rPr>
        <w:t>ш</w:t>
      </w:r>
      <w:r w:rsidRPr="00792CFD">
        <w:rPr>
          <w:b/>
        </w:rPr>
        <w:t>ки и т.л.</w:t>
      </w:r>
    </w:p>
    <w:p w:rsidR="00E6403D" w:rsidRPr="00792CFD" w:rsidRDefault="00E6403D" w:rsidP="00E6403D">
      <w:pPr>
        <w:pStyle w:val="2"/>
        <w:spacing w:line="240" w:lineRule="auto"/>
        <w:ind w:firstLine="540"/>
      </w:pPr>
      <w:r w:rsidRPr="00792CFD">
        <w:t>терроризм, осуществляемый с использованием химически опасных в</w:t>
      </w:r>
      <w:r w:rsidRPr="00792CFD">
        <w:t>е</w:t>
      </w:r>
      <w:r w:rsidRPr="00792CFD">
        <w:t>ществ</w:t>
      </w:r>
    </w:p>
    <w:p w:rsidR="00E6403D" w:rsidRPr="00792CFD" w:rsidRDefault="00E6403D" w:rsidP="00E6403D">
      <w:pPr>
        <w:pStyle w:val="2"/>
        <w:spacing w:line="240" w:lineRule="auto"/>
        <w:ind w:firstLine="540"/>
        <w:jc w:val="both"/>
        <w:rPr>
          <w:b/>
        </w:rPr>
      </w:pPr>
      <w:r w:rsidRPr="00792CFD">
        <w:rPr>
          <w:b/>
        </w:rPr>
        <w:t>Применение террористами отравляющих веществ (ОВ) возможно как на откр</w:t>
      </w:r>
      <w:r w:rsidRPr="00792CFD">
        <w:rPr>
          <w:b/>
        </w:rPr>
        <w:t>ы</w:t>
      </w:r>
      <w:r w:rsidRPr="00792CFD">
        <w:rPr>
          <w:b/>
        </w:rPr>
        <w:t>той местности, так и в закрытых помещениях – в местах массового скопления людей. Первыми признаками применения отравляющих веществ являю</w:t>
      </w:r>
      <w:r w:rsidRPr="00792CFD">
        <w:rPr>
          <w:b/>
        </w:rPr>
        <w:t>т</w:t>
      </w:r>
      <w:r w:rsidRPr="00792CFD">
        <w:rPr>
          <w:b/>
        </w:rPr>
        <w:t xml:space="preserve">ся: внезапное ухудшение самочувствия групп рядом расположенных людей (боль и резь в глазах, кашель, </w:t>
      </w:r>
      <w:proofErr w:type="spellStart"/>
      <w:r w:rsidRPr="00792CFD">
        <w:rPr>
          <w:b/>
        </w:rPr>
        <w:t>слезо</w:t>
      </w:r>
      <w:proofErr w:type="spellEnd"/>
      <w:r w:rsidRPr="00792CFD">
        <w:rPr>
          <w:b/>
        </w:rPr>
        <w:t xml:space="preserve"> </w:t>
      </w:r>
      <w:proofErr w:type="gramStart"/>
      <w:r w:rsidRPr="00792CFD">
        <w:rPr>
          <w:b/>
        </w:rPr>
        <w:t>–и</w:t>
      </w:r>
      <w:proofErr w:type="gramEnd"/>
      <w:r w:rsidRPr="00792CFD">
        <w:rPr>
          <w:b/>
        </w:rPr>
        <w:t xml:space="preserve"> слюнотечение, удушье, сильная г</w:t>
      </w:r>
      <w:r w:rsidRPr="00792CFD">
        <w:rPr>
          <w:b/>
        </w:rPr>
        <w:t>о</w:t>
      </w:r>
      <w:r w:rsidRPr="00792CFD">
        <w:rPr>
          <w:b/>
        </w:rPr>
        <w:t>ловная боль, головокружение, потеря сознания и.п.);массовые крики о помощи, паника, бегство;</w:t>
      </w:r>
    </w:p>
    <w:p w:rsidR="00E6403D" w:rsidRPr="00792CFD" w:rsidRDefault="00E6403D" w:rsidP="00E6403D">
      <w:pPr>
        <w:pStyle w:val="2"/>
        <w:numPr>
          <w:ilvl w:val="0"/>
          <w:numId w:val="7"/>
        </w:numPr>
        <w:spacing w:after="0" w:line="240" w:lineRule="auto"/>
        <w:ind w:left="0" w:firstLine="540"/>
        <w:jc w:val="both"/>
        <w:rPr>
          <w:b/>
        </w:rPr>
      </w:pPr>
      <w:r w:rsidRPr="00792CFD">
        <w:rPr>
          <w:b/>
        </w:rPr>
        <w:t>не характерные для данного места посторонние запахи;</w:t>
      </w:r>
    </w:p>
    <w:p w:rsidR="00E6403D" w:rsidRPr="00792CFD" w:rsidRDefault="00E6403D" w:rsidP="00E6403D">
      <w:r w:rsidRPr="00792CFD">
        <w:rPr>
          <w:bCs/>
        </w:rPr>
        <w:t>появление не характерных для данного места капель, дыма, тумана.</w:t>
      </w:r>
    </w:p>
    <w:p w:rsidR="00E6403D" w:rsidRPr="00792CFD" w:rsidRDefault="00E6403D" w:rsidP="00E6403D">
      <w:pPr>
        <w:pStyle w:val="2"/>
        <w:spacing w:line="240" w:lineRule="auto"/>
      </w:pPr>
      <w:r w:rsidRPr="00792CFD">
        <w:t>терроризм, осуществляемый с использованием телефонного канала св</w:t>
      </w:r>
      <w:r w:rsidRPr="00792CFD">
        <w:t>я</w:t>
      </w:r>
      <w:r w:rsidRPr="00792CFD">
        <w:t>зи</w:t>
      </w:r>
    </w:p>
    <w:p w:rsidR="00E6403D" w:rsidRPr="00792CFD" w:rsidRDefault="00E6403D" w:rsidP="00E6403D">
      <w:pPr>
        <w:pStyle w:val="2"/>
        <w:spacing w:line="240" w:lineRule="auto"/>
        <w:ind w:firstLine="432"/>
        <w:jc w:val="both"/>
        <w:rPr>
          <w:b/>
        </w:rPr>
      </w:pPr>
      <w:r w:rsidRPr="00792CFD">
        <w:rPr>
          <w:b/>
        </w:rPr>
        <w:t>Телефон является основным каналом поступления сообщений, содержащих информацию о заложенных взрывных устройствах, о захвате людей в заложн</w:t>
      </w:r>
      <w:r w:rsidRPr="00792CFD">
        <w:rPr>
          <w:b/>
        </w:rPr>
        <w:t>и</w:t>
      </w:r>
      <w:r w:rsidRPr="00792CFD">
        <w:rPr>
          <w:b/>
        </w:rPr>
        <w:t>ки, вымогательстве и шантаже.</w:t>
      </w:r>
    </w:p>
    <w:p w:rsidR="00E6403D" w:rsidRPr="00792CFD" w:rsidRDefault="00E6403D" w:rsidP="00E6403D">
      <w:pPr>
        <w:pStyle w:val="2"/>
        <w:spacing w:line="240" w:lineRule="auto"/>
        <w:ind w:firstLine="432"/>
        <w:jc w:val="both"/>
        <w:rPr>
          <w:b/>
        </w:rPr>
      </w:pPr>
      <w:r w:rsidRPr="00792CFD">
        <w:rPr>
          <w:b/>
        </w:rPr>
        <w:t xml:space="preserve">Если на ваш телефон уже ранее поступали звонки с угрозами или требованиями выплатить значительную сумму денег, установите на телефон </w:t>
      </w:r>
      <w:r w:rsidRPr="00792CFD">
        <w:t xml:space="preserve">автоматический определитель номера (АОН) </w:t>
      </w:r>
      <w:r w:rsidRPr="00792CFD">
        <w:rPr>
          <w:b/>
        </w:rPr>
        <w:t>и</w:t>
      </w:r>
      <w:r w:rsidRPr="00792CFD">
        <w:t xml:space="preserve"> звукозаписывающее устройс</w:t>
      </w:r>
      <w:r w:rsidRPr="00792CFD">
        <w:t>т</w:t>
      </w:r>
      <w:r w:rsidRPr="00792CFD">
        <w:t xml:space="preserve">во. </w:t>
      </w:r>
      <w:r w:rsidRPr="00792CFD">
        <w:rPr>
          <w:b/>
        </w:rPr>
        <w:t xml:space="preserve">При отсутствии звукозаписывающей аппаратуры и </w:t>
      </w:r>
      <w:proofErr w:type="spellStart"/>
      <w:r w:rsidRPr="00792CFD">
        <w:rPr>
          <w:b/>
        </w:rPr>
        <w:t>АОНа</w:t>
      </w:r>
      <w:proofErr w:type="spellEnd"/>
      <w:r w:rsidRPr="00792CFD">
        <w:rPr>
          <w:b/>
        </w:rPr>
        <w:t xml:space="preserve"> значительную помощь правоохранительным органам для предотвращения совершения престу</w:t>
      </w:r>
      <w:r w:rsidRPr="00792CFD">
        <w:rPr>
          <w:b/>
        </w:rPr>
        <w:t>п</w:t>
      </w:r>
      <w:r w:rsidRPr="00792CFD">
        <w:rPr>
          <w:b/>
        </w:rPr>
        <w:t>лений и розыска преступников окажут следующие ваши действия: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постарайтесь дословно запомнить разговор и зафиксировать его на бум</w:t>
      </w:r>
      <w:r w:rsidRPr="00792CFD">
        <w:rPr>
          <w:rFonts w:ascii="Times New Roman" w:hAnsi="Times New Roman"/>
          <w:sz w:val="24"/>
          <w:szCs w:val="24"/>
        </w:rPr>
        <w:t>а</w:t>
      </w:r>
      <w:r w:rsidRPr="00792CFD">
        <w:rPr>
          <w:rFonts w:ascii="Times New Roman" w:hAnsi="Times New Roman"/>
          <w:sz w:val="24"/>
          <w:szCs w:val="24"/>
        </w:rPr>
        <w:t>ге</w:t>
      </w:r>
    </w:p>
    <w:p w:rsidR="00E6403D" w:rsidRPr="008272C1" w:rsidRDefault="00E6403D" w:rsidP="00E6403D">
      <w:pPr>
        <w:pStyle w:val="2"/>
        <w:numPr>
          <w:ilvl w:val="0"/>
          <w:numId w:val="10"/>
        </w:numPr>
        <w:spacing w:after="0" w:line="240" w:lineRule="auto"/>
        <w:ind w:left="0" w:firstLine="0"/>
        <w:jc w:val="both"/>
      </w:pPr>
      <w:r w:rsidRPr="008272C1">
        <w:t>по ходу разговора отметьте пол и возраст звонившего, особенно его (ее) речи:</w:t>
      </w:r>
    </w:p>
    <w:p w:rsidR="00E6403D" w:rsidRPr="008272C1" w:rsidRDefault="00E6403D" w:rsidP="00E6403D">
      <w:pPr>
        <w:pStyle w:val="2"/>
        <w:numPr>
          <w:ilvl w:val="0"/>
          <w:numId w:val="8"/>
        </w:numPr>
        <w:tabs>
          <w:tab w:val="left" w:pos="432"/>
        </w:tabs>
        <w:spacing w:after="0" w:line="240" w:lineRule="auto"/>
        <w:ind w:left="0" w:firstLine="0"/>
        <w:jc w:val="both"/>
      </w:pPr>
      <w:r w:rsidRPr="008272C1">
        <w:t>голос (громкий или тихий, низкий или высокий);</w:t>
      </w:r>
    </w:p>
    <w:p w:rsidR="00E6403D" w:rsidRPr="008272C1" w:rsidRDefault="00E6403D" w:rsidP="00E6403D">
      <w:pPr>
        <w:pStyle w:val="2"/>
        <w:numPr>
          <w:ilvl w:val="0"/>
          <w:numId w:val="8"/>
        </w:numPr>
        <w:tabs>
          <w:tab w:val="left" w:pos="432"/>
        </w:tabs>
        <w:spacing w:after="0" w:line="240" w:lineRule="auto"/>
        <w:ind w:left="0" w:firstLine="0"/>
        <w:jc w:val="both"/>
      </w:pPr>
      <w:r w:rsidRPr="008272C1">
        <w:t>темп речи (быстрый или медленный);</w:t>
      </w:r>
    </w:p>
    <w:p w:rsidR="00E6403D" w:rsidRPr="008272C1" w:rsidRDefault="00E6403D" w:rsidP="00E6403D">
      <w:pPr>
        <w:pStyle w:val="2"/>
        <w:numPr>
          <w:ilvl w:val="0"/>
          <w:numId w:val="8"/>
        </w:numPr>
        <w:tabs>
          <w:tab w:val="left" w:pos="432"/>
        </w:tabs>
        <w:spacing w:after="0" w:line="240" w:lineRule="auto"/>
        <w:ind w:left="0" w:firstLine="0"/>
        <w:jc w:val="both"/>
      </w:pPr>
      <w:r w:rsidRPr="008272C1">
        <w:t>произношение (отчетливое, искаженное, с заиканием, шепелявое, с акцентом или диалектом);</w:t>
      </w:r>
    </w:p>
    <w:p w:rsidR="00E6403D" w:rsidRPr="008272C1" w:rsidRDefault="00E6403D" w:rsidP="00E6403D">
      <w:pPr>
        <w:pStyle w:val="2"/>
        <w:tabs>
          <w:tab w:val="left" w:pos="432"/>
        </w:tabs>
        <w:spacing w:line="240" w:lineRule="auto"/>
        <w:jc w:val="both"/>
      </w:pPr>
      <w:r w:rsidRPr="008272C1">
        <w:t xml:space="preserve">- манера речи (развязная, с </w:t>
      </w:r>
      <w:proofErr w:type="gramStart"/>
      <w:r w:rsidRPr="008272C1">
        <w:t>издевкой</w:t>
      </w:r>
      <w:proofErr w:type="gramEnd"/>
      <w:r w:rsidRPr="008272C1">
        <w:t>, с нецензурными выражени</w:t>
      </w:r>
      <w:r w:rsidRPr="008272C1">
        <w:t>я</w:t>
      </w:r>
      <w:r w:rsidRPr="008272C1">
        <w:t>ми);</w:t>
      </w:r>
    </w:p>
    <w:p w:rsidR="00E6403D" w:rsidRPr="008272C1" w:rsidRDefault="00E6403D" w:rsidP="00E6403D">
      <w:pPr>
        <w:pStyle w:val="2"/>
        <w:tabs>
          <w:tab w:val="left" w:pos="432"/>
        </w:tabs>
        <w:spacing w:line="240" w:lineRule="auto"/>
        <w:jc w:val="both"/>
      </w:pPr>
      <w:r w:rsidRPr="008272C1">
        <w:lastRenderedPageBreak/>
        <w:t>обязательно отметьте звуковой фон (шум автомашин или железн</w:t>
      </w:r>
      <w:r w:rsidRPr="008272C1">
        <w:t>о</w:t>
      </w:r>
      <w:r w:rsidRPr="008272C1">
        <w:t xml:space="preserve">дорожного транспорта, звук теле- или радиоаппаратуры, голоса, </w:t>
      </w:r>
      <w:proofErr w:type="gramStart"/>
      <w:r w:rsidRPr="008272C1">
        <w:t>другое</w:t>
      </w:r>
      <w:proofErr w:type="gramEnd"/>
      <w:r w:rsidRPr="008272C1">
        <w:t>);</w:t>
      </w:r>
    </w:p>
    <w:p w:rsidR="00E6403D" w:rsidRPr="00792CFD" w:rsidRDefault="00E6403D" w:rsidP="00E6403D">
      <w:pPr>
        <w:pStyle w:val="ConsNonformat"/>
        <w:widowControl/>
        <w:tabs>
          <w:tab w:val="num" w:pos="36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отметьте характер звонка – городской или междугородный;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обязательно зафиксируйте точное время начала разговора и его продо</w:t>
      </w:r>
      <w:r w:rsidRPr="00792CFD">
        <w:rPr>
          <w:rFonts w:ascii="Times New Roman" w:hAnsi="Times New Roman"/>
          <w:sz w:val="24"/>
          <w:szCs w:val="24"/>
        </w:rPr>
        <w:t>л</w:t>
      </w:r>
      <w:r w:rsidRPr="00792CFD">
        <w:rPr>
          <w:rFonts w:ascii="Times New Roman" w:hAnsi="Times New Roman"/>
          <w:sz w:val="24"/>
          <w:szCs w:val="24"/>
        </w:rPr>
        <w:t>жительность.</w:t>
      </w:r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firstLine="432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Необходимо, если это возможно, в ходе разговора получить ответы на следующие вопросы:</w:t>
      </w:r>
    </w:p>
    <w:p w:rsidR="00E6403D" w:rsidRPr="00792CFD" w:rsidRDefault="00E6403D" w:rsidP="00E6403D">
      <w:pPr>
        <w:pStyle w:val="ConsNonformat"/>
        <w:widowControl/>
        <w:tabs>
          <w:tab w:val="num" w:pos="36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куда, кому, по какому телефону звонит этот человек?</w:t>
      </w:r>
    </w:p>
    <w:p w:rsidR="00E6403D" w:rsidRPr="00792CFD" w:rsidRDefault="00E6403D" w:rsidP="00E6403D">
      <w:pPr>
        <w:pStyle w:val="ConsNonformat"/>
        <w:widowControl/>
        <w:tabs>
          <w:tab w:val="num" w:pos="36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какие конкретные требования он (она) выдвигает?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 xml:space="preserve">Выдвигает требования он (она) лично, выступает в </w:t>
      </w:r>
      <w:proofErr w:type="gramStart"/>
      <w:r w:rsidRPr="00792CFD">
        <w:rPr>
          <w:rFonts w:ascii="Times New Roman" w:hAnsi="Times New Roman"/>
          <w:sz w:val="24"/>
          <w:szCs w:val="24"/>
        </w:rPr>
        <w:t>роли</w:t>
      </w:r>
      <w:proofErr w:type="gramEnd"/>
      <w:r w:rsidRPr="00792CFD">
        <w:rPr>
          <w:rFonts w:ascii="Times New Roman" w:hAnsi="Times New Roman"/>
          <w:sz w:val="24"/>
          <w:szCs w:val="24"/>
        </w:rPr>
        <w:t xml:space="preserve"> посредника или представляет </w:t>
      </w:r>
      <w:proofErr w:type="gramStart"/>
      <w:r w:rsidRPr="00792CFD">
        <w:rPr>
          <w:rFonts w:ascii="Times New Roman" w:hAnsi="Times New Roman"/>
          <w:sz w:val="24"/>
          <w:szCs w:val="24"/>
        </w:rPr>
        <w:t>какую</w:t>
      </w:r>
      <w:proofErr w:type="gramEnd"/>
      <w:r w:rsidRPr="00792CFD">
        <w:rPr>
          <w:rFonts w:ascii="Times New Roman" w:hAnsi="Times New Roman"/>
          <w:sz w:val="24"/>
          <w:szCs w:val="24"/>
        </w:rPr>
        <w:t xml:space="preserve"> – то группу лиц?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На каких условиях он (она) или они согласны отказаться от зад</w:t>
      </w:r>
      <w:r w:rsidRPr="00792CFD">
        <w:rPr>
          <w:rFonts w:ascii="Times New Roman" w:hAnsi="Times New Roman"/>
          <w:sz w:val="24"/>
          <w:szCs w:val="24"/>
        </w:rPr>
        <w:t>у</w:t>
      </w:r>
      <w:r w:rsidRPr="00792CFD">
        <w:rPr>
          <w:rFonts w:ascii="Times New Roman" w:hAnsi="Times New Roman"/>
          <w:sz w:val="24"/>
          <w:szCs w:val="24"/>
        </w:rPr>
        <w:t>манного?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Как и когда с ним (с ней) можно связаться?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Кому вы можете или должны сообщить об этом звонке? (по указ</w:t>
      </w:r>
      <w:r w:rsidRPr="00792CFD">
        <w:rPr>
          <w:rFonts w:ascii="Times New Roman" w:hAnsi="Times New Roman"/>
          <w:sz w:val="24"/>
          <w:szCs w:val="24"/>
        </w:rPr>
        <w:t>а</w:t>
      </w:r>
      <w:r w:rsidRPr="00792CFD">
        <w:rPr>
          <w:rFonts w:ascii="Times New Roman" w:hAnsi="Times New Roman"/>
          <w:sz w:val="24"/>
          <w:szCs w:val="24"/>
        </w:rPr>
        <w:t>нию террориста).</w:t>
      </w:r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Постарайтесь добиться от звонящего максимально возможного пром</w:t>
      </w:r>
      <w:r w:rsidRPr="00792CFD">
        <w:rPr>
          <w:rFonts w:ascii="Times New Roman" w:hAnsi="Times New Roman"/>
          <w:sz w:val="24"/>
          <w:szCs w:val="24"/>
        </w:rPr>
        <w:t>е</w:t>
      </w:r>
      <w:r w:rsidRPr="00792CFD">
        <w:rPr>
          <w:rFonts w:ascii="Times New Roman" w:hAnsi="Times New Roman"/>
          <w:sz w:val="24"/>
          <w:szCs w:val="24"/>
        </w:rPr>
        <w:t xml:space="preserve">жутка времени для принятия вами решений по «удовлетворению его требований» или </w:t>
      </w:r>
      <w:proofErr w:type="gramStart"/>
      <w:r w:rsidRPr="00792CFD">
        <w:rPr>
          <w:rFonts w:ascii="Times New Roman" w:hAnsi="Times New Roman"/>
          <w:sz w:val="24"/>
          <w:szCs w:val="24"/>
        </w:rPr>
        <w:t>совершения</w:t>
      </w:r>
      <w:proofErr w:type="gramEnd"/>
      <w:r w:rsidRPr="00792CFD">
        <w:rPr>
          <w:rFonts w:ascii="Times New Roman" w:hAnsi="Times New Roman"/>
          <w:sz w:val="24"/>
          <w:szCs w:val="24"/>
        </w:rPr>
        <w:t xml:space="preserve"> каких- либо иных действий.</w:t>
      </w:r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92CFD">
        <w:rPr>
          <w:rFonts w:ascii="Times New Roman" w:hAnsi="Times New Roman"/>
          <w:b/>
          <w:sz w:val="24"/>
          <w:szCs w:val="24"/>
        </w:rPr>
        <w:t>захват в заложники</w:t>
      </w:r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Любой человек по стечению обстоятельств может оказаться заложником у преступников. Захват может произойти в транспорте, в учреждении, на улице, в квартире.</w:t>
      </w:r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92CFD">
        <w:rPr>
          <w:rFonts w:ascii="Times New Roman" w:hAnsi="Times New Roman"/>
          <w:i/>
          <w:sz w:val="24"/>
          <w:szCs w:val="24"/>
          <w:u w:val="single"/>
        </w:rPr>
        <w:t>Если вы оказались заложником, рекомендуется придерживаться сл</w:t>
      </w:r>
      <w:r w:rsidRPr="00792CFD">
        <w:rPr>
          <w:rFonts w:ascii="Times New Roman" w:hAnsi="Times New Roman"/>
          <w:i/>
          <w:sz w:val="24"/>
          <w:szCs w:val="24"/>
          <w:u w:val="single"/>
        </w:rPr>
        <w:t>е</w:t>
      </w:r>
      <w:r w:rsidRPr="00792CFD">
        <w:rPr>
          <w:rFonts w:ascii="Times New Roman" w:hAnsi="Times New Roman"/>
          <w:i/>
          <w:sz w:val="24"/>
          <w:szCs w:val="24"/>
          <w:u w:val="single"/>
        </w:rPr>
        <w:t>дующих правил поведения: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11"/>
        </w:numPr>
        <w:autoSpaceDE/>
        <w:autoSpaceDN/>
        <w:adjustRightInd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не допускайте действий, которые могут спровоцировать напада</w:t>
      </w:r>
      <w:r w:rsidRPr="00792CFD">
        <w:rPr>
          <w:rFonts w:ascii="Times New Roman" w:hAnsi="Times New Roman"/>
          <w:sz w:val="24"/>
          <w:szCs w:val="24"/>
        </w:rPr>
        <w:t>ю</w:t>
      </w:r>
      <w:r w:rsidRPr="00792CFD">
        <w:rPr>
          <w:rFonts w:ascii="Times New Roman" w:hAnsi="Times New Roman"/>
          <w:sz w:val="24"/>
          <w:szCs w:val="24"/>
        </w:rPr>
        <w:t>щих к применению оружия и привести к человеческим жертвам; переносите лишения, оскорбления и унижения, не смотрите в глаза пр</w:t>
      </w:r>
      <w:r w:rsidRPr="00792CFD">
        <w:rPr>
          <w:rFonts w:ascii="Times New Roman" w:hAnsi="Times New Roman"/>
          <w:sz w:val="24"/>
          <w:szCs w:val="24"/>
        </w:rPr>
        <w:t>е</w:t>
      </w:r>
      <w:r w:rsidRPr="00792CFD">
        <w:rPr>
          <w:rFonts w:ascii="Times New Roman" w:hAnsi="Times New Roman"/>
          <w:sz w:val="24"/>
          <w:szCs w:val="24"/>
        </w:rPr>
        <w:t>ступникам, не ведите себя вызывающе;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12"/>
        </w:numPr>
        <w:autoSpaceDE/>
        <w:autoSpaceDN/>
        <w:adjustRightInd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при необходимости выполняйте требования преступников, не противореч</w:t>
      </w:r>
      <w:r w:rsidRPr="00792CFD">
        <w:rPr>
          <w:rFonts w:ascii="Times New Roman" w:hAnsi="Times New Roman"/>
          <w:sz w:val="24"/>
          <w:szCs w:val="24"/>
        </w:rPr>
        <w:t>ь</w:t>
      </w:r>
      <w:r w:rsidRPr="00792CFD">
        <w:rPr>
          <w:rFonts w:ascii="Times New Roman" w:hAnsi="Times New Roman"/>
          <w:sz w:val="24"/>
          <w:szCs w:val="24"/>
        </w:rPr>
        <w:t>те им, не рискуйте жизнью окружающих и своей собственной, старайтесь не д</w:t>
      </w:r>
      <w:r w:rsidRPr="00792CFD">
        <w:rPr>
          <w:rFonts w:ascii="Times New Roman" w:hAnsi="Times New Roman"/>
          <w:sz w:val="24"/>
          <w:szCs w:val="24"/>
        </w:rPr>
        <w:t>о</w:t>
      </w:r>
      <w:r w:rsidRPr="00792CFD">
        <w:rPr>
          <w:rFonts w:ascii="Times New Roman" w:hAnsi="Times New Roman"/>
          <w:sz w:val="24"/>
          <w:szCs w:val="24"/>
        </w:rPr>
        <w:t>пускать истерик и паники;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13"/>
        </w:numPr>
        <w:autoSpaceDE/>
        <w:autoSpaceDN/>
        <w:adjustRightInd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14"/>
        </w:numPr>
        <w:autoSpaceDE/>
        <w:autoSpaceDN/>
        <w:adjustRightInd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если вы ранены, постарайтесь не двигаться, этим вы сократите потерю кр</w:t>
      </w:r>
      <w:r w:rsidRPr="00792CFD">
        <w:rPr>
          <w:rFonts w:ascii="Times New Roman" w:hAnsi="Times New Roman"/>
          <w:sz w:val="24"/>
          <w:szCs w:val="24"/>
        </w:rPr>
        <w:t>о</w:t>
      </w:r>
      <w:r w:rsidRPr="00792CFD">
        <w:rPr>
          <w:rFonts w:ascii="Times New Roman" w:hAnsi="Times New Roman"/>
          <w:sz w:val="24"/>
          <w:szCs w:val="24"/>
        </w:rPr>
        <w:t>ви.</w:t>
      </w:r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Будьте внимательны, постарайтесь запомнить приметы преступников, отлич</w:t>
      </w:r>
      <w:r w:rsidRPr="00792CFD">
        <w:rPr>
          <w:rFonts w:ascii="Times New Roman" w:hAnsi="Times New Roman"/>
          <w:sz w:val="24"/>
          <w:szCs w:val="24"/>
        </w:rPr>
        <w:t>и</w:t>
      </w:r>
      <w:r w:rsidRPr="00792CFD">
        <w:rPr>
          <w:rFonts w:ascii="Times New Roman" w:hAnsi="Times New Roman"/>
          <w:sz w:val="24"/>
          <w:szCs w:val="24"/>
        </w:rPr>
        <w:t>тельные черты их лиц, одежду, имена, клички, возможные шрамы и татуировки, особенности речи и манеры поведения, тематику ра</w:t>
      </w:r>
      <w:r w:rsidRPr="00792CFD">
        <w:rPr>
          <w:rFonts w:ascii="Times New Roman" w:hAnsi="Times New Roman"/>
          <w:sz w:val="24"/>
          <w:szCs w:val="24"/>
        </w:rPr>
        <w:t>з</w:t>
      </w:r>
      <w:r w:rsidRPr="00792CFD">
        <w:rPr>
          <w:rFonts w:ascii="Times New Roman" w:hAnsi="Times New Roman"/>
          <w:sz w:val="24"/>
          <w:szCs w:val="24"/>
        </w:rPr>
        <w:t>говоров и.</w:t>
      </w:r>
      <w:proofErr w:type="gramStart"/>
      <w:r w:rsidRPr="00792CFD">
        <w:rPr>
          <w:rFonts w:ascii="Times New Roman" w:hAnsi="Times New Roman"/>
          <w:sz w:val="24"/>
          <w:szCs w:val="24"/>
        </w:rPr>
        <w:t>т</w:t>
      </w:r>
      <w:proofErr w:type="gramEnd"/>
      <w:r w:rsidRPr="00792CFD">
        <w:rPr>
          <w:rFonts w:ascii="Times New Roman" w:hAnsi="Times New Roman"/>
          <w:sz w:val="24"/>
          <w:szCs w:val="24"/>
        </w:rPr>
        <w:t>.</w:t>
      </w:r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b/>
          <w:sz w:val="24"/>
          <w:szCs w:val="24"/>
        </w:rPr>
        <w:t>Помните</w:t>
      </w:r>
      <w:r w:rsidRPr="00792CFD">
        <w:rPr>
          <w:rFonts w:ascii="Times New Roman" w:hAnsi="Times New Roman"/>
          <w:sz w:val="24"/>
          <w:szCs w:val="24"/>
        </w:rPr>
        <w:t xml:space="preserve">, </w:t>
      </w:r>
      <w:r w:rsidRPr="00792CFD">
        <w:rPr>
          <w:rFonts w:ascii="Times New Roman" w:hAnsi="Times New Roman"/>
          <w:b/>
          <w:i/>
          <w:sz w:val="24"/>
          <w:szCs w:val="24"/>
        </w:rPr>
        <w:t>что получив сообщение о вашем захвате, спецслужбы уже н</w:t>
      </w:r>
      <w:r w:rsidRPr="00792CFD">
        <w:rPr>
          <w:rFonts w:ascii="Times New Roman" w:hAnsi="Times New Roman"/>
          <w:b/>
          <w:i/>
          <w:sz w:val="24"/>
          <w:szCs w:val="24"/>
        </w:rPr>
        <w:t>а</w:t>
      </w:r>
      <w:r w:rsidRPr="00792CFD">
        <w:rPr>
          <w:rFonts w:ascii="Times New Roman" w:hAnsi="Times New Roman"/>
          <w:b/>
          <w:i/>
          <w:sz w:val="24"/>
          <w:szCs w:val="24"/>
        </w:rPr>
        <w:t>чали действовать и предпримут все необходимое для вашего освобожд</w:t>
      </w:r>
      <w:r w:rsidRPr="00792CFD">
        <w:rPr>
          <w:rFonts w:ascii="Times New Roman" w:hAnsi="Times New Roman"/>
          <w:b/>
          <w:i/>
          <w:sz w:val="24"/>
          <w:szCs w:val="24"/>
        </w:rPr>
        <w:t>е</w:t>
      </w:r>
      <w:r w:rsidRPr="00792CFD">
        <w:rPr>
          <w:rFonts w:ascii="Times New Roman" w:hAnsi="Times New Roman"/>
          <w:b/>
          <w:i/>
          <w:sz w:val="24"/>
          <w:szCs w:val="24"/>
        </w:rPr>
        <w:t>ния</w:t>
      </w:r>
      <w:r w:rsidRPr="00792CFD">
        <w:rPr>
          <w:rFonts w:ascii="Times New Roman" w:hAnsi="Times New Roman"/>
          <w:sz w:val="24"/>
          <w:szCs w:val="24"/>
        </w:rPr>
        <w:t>.</w:t>
      </w:r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Во время проведения спецслужбами операции по вашему освобождению н</w:t>
      </w:r>
      <w:r w:rsidRPr="00792CFD">
        <w:rPr>
          <w:rFonts w:ascii="Times New Roman" w:hAnsi="Times New Roman"/>
          <w:sz w:val="24"/>
          <w:szCs w:val="24"/>
        </w:rPr>
        <w:t>е</w:t>
      </w:r>
      <w:r w:rsidRPr="00792CFD">
        <w:rPr>
          <w:rFonts w:ascii="Times New Roman" w:hAnsi="Times New Roman"/>
          <w:sz w:val="24"/>
          <w:szCs w:val="24"/>
        </w:rPr>
        <w:t>укоснительно соблюдайте следующие правила: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16"/>
        </w:numPr>
        <w:autoSpaceDE/>
        <w:autoSpaceDN/>
        <w:adjustRightInd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16"/>
        </w:numPr>
        <w:autoSpaceDE/>
        <w:autoSpaceDN/>
        <w:adjustRightInd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E6403D" w:rsidRPr="00792CFD" w:rsidRDefault="00E6403D" w:rsidP="00E6403D">
      <w:pPr>
        <w:pStyle w:val="ConsNonformat"/>
        <w:widowControl/>
        <w:numPr>
          <w:ilvl w:val="0"/>
          <w:numId w:val="16"/>
        </w:numPr>
        <w:autoSpaceDE/>
        <w:autoSpaceDN/>
        <w:adjustRightInd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792CFD">
        <w:rPr>
          <w:rFonts w:ascii="Times New Roman" w:hAnsi="Times New Roman"/>
          <w:sz w:val="24"/>
          <w:szCs w:val="24"/>
        </w:rPr>
        <w:t>если есть возможность, держитесь подальше от проемов дверей и окон</w:t>
      </w:r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92CFD">
        <w:rPr>
          <w:rFonts w:ascii="Times New Roman" w:hAnsi="Times New Roman"/>
          <w:b/>
          <w:sz w:val="24"/>
          <w:szCs w:val="24"/>
        </w:rPr>
        <w:t>Если вам стало известно о готовящемся или совершенном преступлении, немедленно сообщите об этом в территор</w:t>
      </w:r>
      <w:r w:rsidRPr="00792CFD">
        <w:rPr>
          <w:rFonts w:ascii="Times New Roman" w:hAnsi="Times New Roman"/>
          <w:b/>
          <w:sz w:val="24"/>
          <w:szCs w:val="24"/>
        </w:rPr>
        <w:t>и</w:t>
      </w:r>
      <w:r w:rsidRPr="00792CFD">
        <w:rPr>
          <w:rFonts w:ascii="Times New Roman" w:hAnsi="Times New Roman"/>
          <w:b/>
          <w:sz w:val="24"/>
          <w:szCs w:val="24"/>
        </w:rPr>
        <w:t>альные органы ФСБ или МВД по месту жительства.</w:t>
      </w:r>
    </w:p>
    <w:p w:rsidR="00E6403D" w:rsidRPr="00792CFD" w:rsidRDefault="00E6403D" w:rsidP="00E6403D">
      <w:pPr>
        <w:pStyle w:val="ConsNonformat"/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792CFD">
        <w:rPr>
          <w:rFonts w:ascii="Times New Roman" w:hAnsi="Times New Roman"/>
          <w:b/>
          <w:sz w:val="24"/>
          <w:szCs w:val="24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</w:t>
      </w:r>
      <w:r w:rsidRPr="00792CFD">
        <w:rPr>
          <w:rFonts w:ascii="Times New Roman" w:hAnsi="Times New Roman"/>
          <w:b/>
          <w:sz w:val="24"/>
          <w:szCs w:val="24"/>
        </w:rPr>
        <w:t>й</w:t>
      </w:r>
      <w:r w:rsidRPr="00792CFD">
        <w:rPr>
          <w:rFonts w:ascii="Times New Roman" w:hAnsi="Times New Roman"/>
          <w:b/>
          <w:sz w:val="24"/>
          <w:szCs w:val="24"/>
        </w:rPr>
        <w:t>ством</w:t>
      </w:r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left="252" w:right="252"/>
        <w:rPr>
          <w:rFonts w:ascii="Times New Roman" w:hAnsi="Times New Roman"/>
          <w:bCs/>
          <w:sz w:val="24"/>
          <w:szCs w:val="24"/>
        </w:rPr>
      </w:pPr>
      <w:r w:rsidRPr="00792CFD">
        <w:rPr>
          <w:rFonts w:ascii="Times New Roman" w:hAnsi="Times New Roman"/>
          <w:bCs/>
          <w:sz w:val="24"/>
          <w:szCs w:val="24"/>
        </w:rPr>
        <w:t xml:space="preserve">Пивная банка 0,33 литра                                  </w:t>
      </w:r>
      <w:smartTag w:uri="urn:schemas-microsoft-com:office:smarttags" w:element="metricconverter">
        <w:smartTagPr>
          <w:attr w:name="ProductID" w:val="60 метров"/>
        </w:smartTagPr>
        <w:r w:rsidRPr="00792CFD">
          <w:rPr>
            <w:rFonts w:ascii="Times New Roman" w:hAnsi="Times New Roman"/>
            <w:bCs/>
            <w:sz w:val="24"/>
            <w:szCs w:val="24"/>
          </w:rPr>
          <w:t>60 метров</w:t>
        </w:r>
      </w:smartTag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left="252" w:right="252"/>
        <w:rPr>
          <w:rFonts w:ascii="Times New Roman" w:hAnsi="Times New Roman"/>
          <w:bCs/>
          <w:sz w:val="24"/>
          <w:szCs w:val="24"/>
        </w:rPr>
      </w:pPr>
      <w:r w:rsidRPr="00792CFD">
        <w:rPr>
          <w:rFonts w:ascii="Times New Roman" w:hAnsi="Times New Roman"/>
          <w:bCs/>
          <w:sz w:val="24"/>
          <w:szCs w:val="24"/>
        </w:rPr>
        <w:t xml:space="preserve">Мина МОН – 50                                                  </w:t>
      </w:r>
      <w:smartTag w:uri="urn:schemas-microsoft-com:office:smarttags" w:element="metricconverter">
        <w:smartTagPr>
          <w:attr w:name="ProductID" w:val="85 метров"/>
        </w:smartTagPr>
        <w:r w:rsidRPr="00792CFD">
          <w:rPr>
            <w:rFonts w:ascii="Times New Roman" w:hAnsi="Times New Roman"/>
            <w:bCs/>
            <w:sz w:val="24"/>
            <w:szCs w:val="24"/>
          </w:rPr>
          <w:t>85 метров</w:t>
        </w:r>
      </w:smartTag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left="252" w:right="252"/>
        <w:rPr>
          <w:rFonts w:ascii="Times New Roman" w:hAnsi="Times New Roman"/>
          <w:bCs/>
          <w:sz w:val="24"/>
          <w:szCs w:val="24"/>
        </w:rPr>
      </w:pPr>
      <w:r w:rsidRPr="00792CFD">
        <w:rPr>
          <w:rFonts w:ascii="Times New Roman" w:hAnsi="Times New Roman"/>
          <w:bCs/>
          <w:sz w:val="24"/>
          <w:szCs w:val="24"/>
        </w:rPr>
        <w:t xml:space="preserve">Чемодан (кейс)                                                    </w:t>
      </w:r>
      <w:smartTag w:uri="urn:schemas-microsoft-com:office:smarttags" w:element="metricconverter">
        <w:smartTagPr>
          <w:attr w:name="ProductID" w:val="230 метров"/>
        </w:smartTagPr>
        <w:r w:rsidRPr="00792CFD">
          <w:rPr>
            <w:rFonts w:ascii="Times New Roman" w:hAnsi="Times New Roman"/>
            <w:bCs/>
            <w:sz w:val="24"/>
            <w:szCs w:val="24"/>
          </w:rPr>
          <w:t>230 метров</w:t>
        </w:r>
      </w:smartTag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left="252" w:right="252"/>
        <w:rPr>
          <w:rFonts w:ascii="Times New Roman" w:hAnsi="Times New Roman"/>
          <w:bCs/>
          <w:sz w:val="24"/>
          <w:szCs w:val="24"/>
        </w:rPr>
      </w:pPr>
      <w:r w:rsidRPr="00792CFD">
        <w:rPr>
          <w:rFonts w:ascii="Times New Roman" w:hAnsi="Times New Roman"/>
          <w:bCs/>
          <w:sz w:val="24"/>
          <w:szCs w:val="24"/>
        </w:rPr>
        <w:t xml:space="preserve">Автомобиль типа «Жигули»                            </w:t>
      </w:r>
      <w:smartTag w:uri="urn:schemas-microsoft-com:office:smarttags" w:element="metricconverter">
        <w:smartTagPr>
          <w:attr w:name="ProductID" w:val="460 метров"/>
        </w:smartTagPr>
        <w:r w:rsidRPr="00792CFD">
          <w:rPr>
            <w:rFonts w:ascii="Times New Roman" w:hAnsi="Times New Roman"/>
            <w:bCs/>
            <w:sz w:val="24"/>
            <w:szCs w:val="24"/>
          </w:rPr>
          <w:t>460 ме</w:t>
        </w:r>
        <w:r w:rsidRPr="00792CFD">
          <w:rPr>
            <w:rFonts w:ascii="Times New Roman" w:hAnsi="Times New Roman"/>
            <w:bCs/>
            <w:sz w:val="24"/>
            <w:szCs w:val="24"/>
          </w:rPr>
          <w:t>т</w:t>
        </w:r>
        <w:r w:rsidRPr="00792CFD">
          <w:rPr>
            <w:rFonts w:ascii="Times New Roman" w:hAnsi="Times New Roman"/>
            <w:bCs/>
            <w:sz w:val="24"/>
            <w:szCs w:val="24"/>
          </w:rPr>
          <w:t>ров</w:t>
        </w:r>
      </w:smartTag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left="252" w:right="252"/>
        <w:rPr>
          <w:rFonts w:ascii="Times New Roman" w:hAnsi="Times New Roman"/>
          <w:bCs/>
          <w:sz w:val="24"/>
          <w:szCs w:val="24"/>
        </w:rPr>
      </w:pPr>
      <w:r w:rsidRPr="00792CFD">
        <w:rPr>
          <w:rFonts w:ascii="Times New Roman" w:hAnsi="Times New Roman"/>
          <w:bCs/>
          <w:sz w:val="24"/>
          <w:szCs w:val="24"/>
        </w:rPr>
        <w:t xml:space="preserve">Автомобиль типа «Волга»                                </w:t>
      </w:r>
      <w:smartTag w:uri="urn:schemas-microsoft-com:office:smarttags" w:element="metricconverter">
        <w:smartTagPr>
          <w:attr w:name="ProductID" w:val="580 метров"/>
        </w:smartTagPr>
        <w:r w:rsidRPr="00792CFD">
          <w:rPr>
            <w:rFonts w:ascii="Times New Roman" w:hAnsi="Times New Roman"/>
            <w:bCs/>
            <w:sz w:val="24"/>
            <w:szCs w:val="24"/>
          </w:rPr>
          <w:t>580 метров</w:t>
        </w:r>
      </w:smartTag>
    </w:p>
    <w:p w:rsidR="00E6403D" w:rsidRPr="00792CFD" w:rsidRDefault="00E6403D" w:rsidP="00E6403D">
      <w:pPr>
        <w:pStyle w:val="ConsNonformat"/>
        <w:widowControl/>
        <w:autoSpaceDE/>
        <w:autoSpaceDN/>
        <w:adjustRightInd/>
        <w:ind w:left="252" w:right="252"/>
        <w:rPr>
          <w:rFonts w:ascii="Times New Roman" w:hAnsi="Times New Roman"/>
          <w:bCs/>
          <w:sz w:val="24"/>
          <w:szCs w:val="24"/>
        </w:rPr>
      </w:pPr>
      <w:r w:rsidRPr="00792CFD">
        <w:rPr>
          <w:rFonts w:ascii="Times New Roman" w:hAnsi="Times New Roman"/>
          <w:bCs/>
          <w:sz w:val="24"/>
          <w:szCs w:val="24"/>
        </w:rPr>
        <w:t xml:space="preserve">Микроавтобус                                                     </w:t>
      </w:r>
      <w:smartTag w:uri="urn:schemas-microsoft-com:office:smarttags" w:element="metricconverter">
        <w:smartTagPr>
          <w:attr w:name="ProductID" w:val="920 метров"/>
        </w:smartTagPr>
        <w:r w:rsidRPr="00792CFD">
          <w:rPr>
            <w:rFonts w:ascii="Times New Roman" w:hAnsi="Times New Roman"/>
            <w:bCs/>
            <w:sz w:val="24"/>
            <w:szCs w:val="24"/>
          </w:rPr>
          <w:t>920 метров</w:t>
        </w:r>
      </w:smartTag>
    </w:p>
    <w:p w:rsidR="00E6403D" w:rsidRPr="00792CFD" w:rsidRDefault="00E6403D" w:rsidP="00E6403D">
      <w:pPr>
        <w:ind w:left="252" w:right="252"/>
        <w:rPr>
          <w:bCs/>
        </w:rPr>
      </w:pPr>
      <w:r w:rsidRPr="00792CFD">
        <w:rPr>
          <w:bCs/>
        </w:rPr>
        <w:t>Грузовая автомашина (фургон)                      1240 метров</w:t>
      </w:r>
    </w:p>
    <w:p w:rsidR="00671E50" w:rsidRDefault="00671E50"/>
    <w:sectPr w:rsidR="00671E50" w:rsidSect="005B6303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CD5"/>
    <w:multiLevelType w:val="hybridMultilevel"/>
    <w:tmpl w:val="B5029B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E47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C537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127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AB60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3442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4801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094133"/>
    <w:multiLevelType w:val="singleLevel"/>
    <w:tmpl w:val="0F488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A127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ED3AAA"/>
    <w:multiLevelType w:val="singleLevel"/>
    <w:tmpl w:val="8DD21674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578F5A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4433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CB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AA6498"/>
    <w:multiLevelType w:val="hybridMultilevel"/>
    <w:tmpl w:val="D42878E8"/>
    <w:lvl w:ilvl="0" w:tplc="BBE48C9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6CA20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F47A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15"/>
  </w:num>
  <w:num w:numId="13">
    <w:abstractNumId w:val="8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6403D"/>
    <w:rsid w:val="00671E50"/>
    <w:rsid w:val="00817296"/>
    <w:rsid w:val="008272C1"/>
    <w:rsid w:val="00C5002A"/>
    <w:rsid w:val="00E6403D"/>
    <w:rsid w:val="00F1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64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640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640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40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2019-01-23T07:46:00Z</dcterms:created>
  <dcterms:modified xsi:type="dcterms:W3CDTF">2019-01-23T07:53:00Z</dcterms:modified>
</cp:coreProperties>
</file>