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B1C30">
        <w:rPr>
          <w:b/>
          <w:bCs/>
          <w:color w:val="000000"/>
          <w:lang w:eastAsia="ru-RU"/>
        </w:rPr>
        <w:t>Пенсионное обеспечение лиц, прибывших из республик бывшего СССР</w:t>
      </w:r>
      <w:r>
        <w:rPr>
          <w:rFonts w:ascii="Segoe UI Symbol" w:hAnsi="Segoe UI Symbol" w:cs="Segoe UI Symbol"/>
          <w:b/>
          <w:bCs/>
          <w:color w:val="000000"/>
          <w:lang w:eastAsia="ru-RU"/>
        </w:rPr>
        <w:t>.</w:t>
      </w: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bookmarkStart w:id="0" w:name="_GoBack"/>
      <w:bookmarkEnd w:id="0"/>
      <w:r w:rsidRPr="00AB1C30">
        <w:rPr>
          <w:bCs/>
          <w:color w:val="000000"/>
          <w:lang w:eastAsia="ru-RU"/>
        </w:rPr>
        <w:t>Механизм пенсионного обеспечения граждан, прибывших в Российскую Федерацию из государств бывшего СССР, подробно прописан в соответствующих международных договорах.</w:t>
      </w: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ru-RU"/>
        </w:rPr>
      </w:pPr>
      <w:r w:rsidRPr="00AB1C30">
        <w:rPr>
          <w:b/>
          <w:bCs/>
          <w:color w:val="000000"/>
          <w:u w:val="single"/>
          <w:lang w:eastAsia="ru-RU"/>
        </w:rPr>
        <w:t>Международные договоры:</w:t>
      </w:r>
    </w:p>
    <w:p w:rsidR="00AB1C30" w:rsidRPr="00AB1C30" w:rsidRDefault="00AB1C30" w:rsidP="00AB1C3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Соглашение о гарантиях прав граждан государств - участников Содружества Независимых Государств в области пенсионного обеспечения от 13 марта 1992 года (названным Соглашением регулируется пенсионное обеспечение граждан Армении, Беларуси, Казахстана, Киргизии, России, Таджикистана, Туркмении, Узбекистана, Украины)</w:t>
      </w: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Соглашение между Правительством РФ и Правительством Республики Молдова о гарантиях прав граждан в области пенсионного обеспечения от 10 февраля 1995 года</w:t>
      </w: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Соглашение между Правительством РФ и Правительством Грузии о гарантиях прав граждан в области пенсионного обеспечения от 16 мая 1997 года</w:t>
      </w: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Соглашение между Правительством РФ и Правительством Литовской Республики о пенсионном обеспечении от 29 июня 1999 года</w:t>
      </w: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Договор между Российской Федерацией и Республикой Беларусь о сотрудничестве в области социального обеспечения от 24 января 2006 года</w:t>
      </w:r>
    </w:p>
    <w:p w:rsidR="00AB1C30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Договор между Российской Федерацией и Латвийской Республикой о сотрудничестве в области социального обеспечения от 18 декабря 2007 года</w:t>
      </w:r>
    </w:p>
    <w:p w:rsidR="006E5369" w:rsidRPr="00AB1C30" w:rsidRDefault="00AB1C30" w:rsidP="00D82F61">
      <w:pPr>
        <w:pStyle w:val="af9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B1C30">
        <w:rPr>
          <w:bCs/>
          <w:color w:val="000000"/>
          <w:lang w:eastAsia="ru-RU"/>
        </w:rPr>
        <w:t>Договор между Российской Федерации и Эстонской Республикой о сотрудничестве в области пенсионного обеспечения от 14 июля 2011 года</w:t>
      </w:r>
    </w:p>
    <w:sectPr w:rsidR="006E5369" w:rsidRPr="00AB1C30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61" w:rsidRDefault="00D82F61">
      <w:r>
        <w:separator/>
      </w:r>
    </w:p>
  </w:endnote>
  <w:endnote w:type="continuationSeparator" w:id="0">
    <w:p w:rsidR="00D82F61" w:rsidRDefault="00D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E128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61" w:rsidRDefault="00D82F61">
      <w:r>
        <w:separator/>
      </w:r>
    </w:p>
  </w:footnote>
  <w:footnote w:type="continuationSeparator" w:id="0">
    <w:p w:rsidR="00D82F61" w:rsidRDefault="00D8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73873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23B"/>
    <w:multiLevelType w:val="hybridMultilevel"/>
    <w:tmpl w:val="6536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5369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356B0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1C30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360A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620B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2F61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D26-8FF4-44BA-BACF-9E9B4E9A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2020-04-23T19:43:00Z</dcterms:created>
  <dcterms:modified xsi:type="dcterms:W3CDTF">2020-04-23T19:43:00Z</dcterms:modified>
</cp:coreProperties>
</file>