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CB" w:rsidRDefault="00164787" w:rsidP="00446BCB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</w:t>
      </w:r>
      <w:r w:rsidR="00446BCB">
        <w:rPr>
          <w:szCs w:val="24"/>
        </w:rPr>
        <w:t xml:space="preserve"> </w:t>
      </w:r>
      <w:r w:rsidR="00446BCB">
        <w:rPr>
          <w:noProof/>
          <w:szCs w:val="24"/>
        </w:rPr>
        <w:t xml:space="preserve">     </w:t>
      </w:r>
      <w:r w:rsidR="00446BCB"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BCB" w:rsidRDefault="00446BCB" w:rsidP="00446BCB">
      <w:pPr>
        <w:pStyle w:val="a3"/>
        <w:rPr>
          <w:szCs w:val="24"/>
        </w:rPr>
      </w:pPr>
    </w:p>
    <w:p w:rsidR="00446BCB" w:rsidRDefault="00446BCB" w:rsidP="00446BCB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46BCB" w:rsidRDefault="00446BCB" w:rsidP="00446BCB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46BCB" w:rsidRDefault="00446BCB" w:rsidP="00446BCB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446BCB" w:rsidRDefault="00446BCB" w:rsidP="00446BC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446BCB" w:rsidRDefault="00446BCB" w:rsidP="00446BC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446BCB" w:rsidRDefault="00446BCB" w:rsidP="00446BCB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6BCB" w:rsidRDefault="00446BCB" w:rsidP="00446BCB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Pr="007C4DCF" w:rsidRDefault="00446BCB" w:rsidP="00446BCB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4DCF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7C4DCF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июня</w:t>
      </w:r>
      <w:r w:rsidRPr="007C4DCF">
        <w:rPr>
          <w:rFonts w:ascii="Times New Roman" w:hAnsi="Times New Roman"/>
          <w:b w:val="0"/>
          <w:sz w:val="24"/>
          <w:szCs w:val="24"/>
        </w:rPr>
        <w:t xml:space="preserve"> </w:t>
      </w:r>
      <w:r w:rsidRPr="007C4DCF">
        <w:rPr>
          <w:rStyle w:val="a7"/>
          <w:rFonts w:ascii="Times New Roman" w:hAnsi="Times New Roman"/>
          <w:b w:val="0"/>
          <w:i w:val="0"/>
          <w:sz w:val="24"/>
          <w:szCs w:val="24"/>
        </w:rPr>
        <w:t>2022 года</w:t>
      </w:r>
      <w:r w:rsidRPr="007C4DCF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              </w:t>
      </w:r>
      <w:r w:rsidRPr="007C4DCF">
        <w:rPr>
          <w:rFonts w:ascii="Times New Roman" w:hAnsi="Times New Roman"/>
          <w:b w:val="0"/>
          <w:sz w:val="24"/>
          <w:szCs w:val="24"/>
        </w:rPr>
        <w:t xml:space="preserve">№     -2022/6 </w:t>
      </w:r>
    </w:p>
    <w:p w:rsidR="00446BCB" w:rsidRDefault="00446BCB" w:rsidP="00446BCB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446BCB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446BCB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446BCB" w:rsidRPr="003F4496" w:rsidRDefault="00446BCB" w:rsidP="00446BCB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  <w:t xml:space="preserve">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446BCB" w:rsidRDefault="00446BCB" w:rsidP="00446BCB">
      <w:pPr>
        <w:rPr>
          <w:rFonts w:ascii="Times New Roman" w:hAnsi="Times New Roman"/>
          <w:b/>
          <w:sz w:val="24"/>
          <w:szCs w:val="24"/>
        </w:rPr>
      </w:pPr>
    </w:p>
    <w:p w:rsidR="00446BCB" w:rsidRPr="0036374A" w:rsidRDefault="00446BCB" w:rsidP="00446BCB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446BCB" w:rsidRDefault="00446BCB" w:rsidP="00446BCB">
      <w:pPr>
        <w:pStyle w:val="a5"/>
        <w:spacing w:after="0"/>
        <w:jc w:val="both"/>
      </w:pPr>
    </w:p>
    <w:p w:rsidR="00446BCB" w:rsidRDefault="00446BCB" w:rsidP="00446BC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446BCB" w:rsidRDefault="00446BCB" w:rsidP="00446BCB">
      <w:pPr>
        <w:pStyle w:val="a5"/>
        <w:spacing w:after="0"/>
        <w:ind w:left="709"/>
        <w:jc w:val="both"/>
      </w:pPr>
    </w:p>
    <w:p w:rsidR="00446BCB" w:rsidRDefault="00446BCB" w:rsidP="00446BC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>
        <w:br/>
        <w:t xml:space="preserve">«О внесении изменений в Устав внутригородского муниципального образования </w:t>
      </w:r>
      <w:r>
        <w:br/>
        <w:t xml:space="preserve">города федерального значения Санкт-Петербурга 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446BCB" w:rsidRDefault="00446BCB" w:rsidP="00446BCB">
      <w:pPr>
        <w:pStyle w:val="a5"/>
        <w:spacing w:after="0"/>
        <w:ind w:left="709"/>
        <w:jc w:val="both"/>
      </w:pPr>
    </w:p>
    <w:p w:rsidR="00446BCB" w:rsidRPr="0036374A" w:rsidRDefault="00446BCB" w:rsidP="00446BCB">
      <w:pPr>
        <w:ind w:firstLine="709"/>
        <w:rPr>
          <w:rFonts w:ascii="Times New Roman" w:hAnsi="Times New Roman"/>
          <w:sz w:val="24"/>
          <w:szCs w:val="24"/>
        </w:rPr>
      </w:pPr>
      <w:r w:rsidRPr="0036374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446BCB" w:rsidRDefault="00446BCB" w:rsidP="00446BC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446BCB" w:rsidRDefault="00446BCB" w:rsidP="00446BCB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46BCB" w:rsidRDefault="00446BCB" w:rsidP="00446BCB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46BCB" w:rsidRPr="003B5E74" w:rsidRDefault="00446BCB" w:rsidP="00446BCB"/>
    <w:p w:rsidR="00164787" w:rsidRDefault="00164787" w:rsidP="00164787">
      <w:pPr>
        <w:pStyle w:val="a3"/>
        <w:rPr>
          <w:noProof/>
          <w:szCs w:val="24"/>
        </w:rPr>
      </w:pPr>
      <w:r>
        <w:rPr>
          <w:noProof/>
          <w:szCs w:val="24"/>
        </w:rPr>
        <w:lastRenderedPageBreak/>
        <w:t xml:space="preserve">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446BCB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6478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795995">
        <w:rPr>
          <w:rFonts w:ascii="Times New Roman" w:hAnsi="Times New Roman"/>
          <w:sz w:val="24"/>
          <w:szCs w:val="24"/>
        </w:rPr>
        <w:t xml:space="preserve">     </w:t>
      </w:r>
    </w:p>
    <w:p w:rsidR="00256523" w:rsidRPr="00256523" w:rsidRDefault="00256523" w:rsidP="00256523"/>
    <w:p w:rsidR="00446BCB" w:rsidRPr="00A21F1A" w:rsidRDefault="00795995" w:rsidP="00446BCB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   </w:t>
      </w:r>
      <w:r w:rsidR="002E1497">
        <w:rPr>
          <w:rFonts w:ascii="Times New Roman" w:hAnsi="Times New Roman"/>
          <w:sz w:val="24"/>
          <w:szCs w:val="24"/>
        </w:rPr>
        <w:t>о</w:t>
      </w:r>
      <w:r w:rsidR="00446BCB" w:rsidRPr="00706D71">
        <w:rPr>
          <w:rFonts w:ascii="Times New Roman" w:hAnsi="Times New Roman"/>
          <w:sz w:val="24"/>
          <w:szCs w:val="24"/>
        </w:rPr>
        <w:t>т</w:t>
      </w:r>
      <w:r w:rsidR="002E1497">
        <w:rPr>
          <w:rFonts w:ascii="Times New Roman" w:hAnsi="Times New Roman"/>
          <w:sz w:val="24"/>
          <w:szCs w:val="24"/>
        </w:rPr>
        <w:t xml:space="preserve"> </w:t>
      </w:r>
      <w:r w:rsidR="00446BCB" w:rsidRPr="00706D71">
        <w:rPr>
          <w:rFonts w:ascii="Times New Roman" w:hAnsi="Times New Roman"/>
          <w:sz w:val="24"/>
          <w:szCs w:val="24"/>
        </w:rPr>
        <w:t xml:space="preserve"> «</w:t>
      </w:r>
      <w:r w:rsidR="00446BCB">
        <w:rPr>
          <w:rFonts w:ascii="Times New Roman" w:hAnsi="Times New Roman"/>
          <w:sz w:val="24"/>
          <w:szCs w:val="24"/>
        </w:rPr>
        <w:t xml:space="preserve">   </w:t>
      </w:r>
      <w:r w:rsidR="00446BCB" w:rsidRPr="00706D71">
        <w:rPr>
          <w:rFonts w:ascii="Times New Roman" w:hAnsi="Times New Roman"/>
          <w:sz w:val="24"/>
          <w:szCs w:val="24"/>
        </w:rPr>
        <w:t>»</w:t>
      </w:r>
      <w:r w:rsidR="00446BCB">
        <w:rPr>
          <w:rFonts w:ascii="Times New Roman" w:hAnsi="Times New Roman"/>
          <w:sz w:val="24"/>
          <w:szCs w:val="24"/>
        </w:rPr>
        <w:t xml:space="preserve">             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446BCB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446BCB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446BCB"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446BCB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446BCB" w:rsidRPr="00A21F1A">
        <w:rPr>
          <w:rFonts w:ascii="Times New Roman" w:hAnsi="Times New Roman"/>
          <w:sz w:val="24"/>
          <w:szCs w:val="24"/>
        </w:rPr>
        <w:t xml:space="preserve">№     </w:t>
      </w:r>
      <w:r w:rsidR="00446BCB">
        <w:rPr>
          <w:rFonts w:ascii="Times New Roman" w:hAnsi="Times New Roman"/>
          <w:sz w:val="24"/>
          <w:szCs w:val="24"/>
        </w:rPr>
        <w:t>-</w:t>
      </w:r>
      <w:r w:rsidR="00446BCB" w:rsidRPr="00A21F1A">
        <w:rPr>
          <w:rFonts w:ascii="Times New Roman" w:hAnsi="Times New Roman"/>
          <w:sz w:val="24"/>
          <w:szCs w:val="24"/>
        </w:rPr>
        <w:t xml:space="preserve"> 202</w:t>
      </w:r>
      <w:r w:rsidR="00446BCB">
        <w:rPr>
          <w:rFonts w:ascii="Times New Roman" w:hAnsi="Times New Roman"/>
          <w:sz w:val="24"/>
          <w:szCs w:val="24"/>
        </w:rPr>
        <w:t>2</w:t>
      </w:r>
      <w:r w:rsidR="00446BCB" w:rsidRPr="00A21F1A">
        <w:rPr>
          <w:rFonts w:ascii="Times New Roman" w:hAnsi="Times New Roman"/>
          <w:sz w:val="24"/>
          <w:szCs w:val="24"/>
        </w:rPr>
        <w:t>/6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jc w:val="both"/>
      </w:pP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446BCB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25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EB1A3A">
        <w:rPr>
          <w:rFonts w:ascii="Times New Roman" w:hAnsi="Times New Roman"/>
          <w:sz w:val="20"/>
          <w:szCs w:val="20"/>
        </w:rPr>
        <w:t xml:space="preserve">  июня 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EB1A3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282321" w:rsidRDefault="00282321" w:rsidP="00256523">
      <w:pPr>
        <w:rPr>
          <w:rFonts w:ascii="Times New Roman" w:hAnsi="Times New Roman"/>
          <w:b/>
          <w:sz w:val="24"/>
          <w:szCs w:val="24"/>
        </w:rPr>
      </w:pPr>
    </w:p>
    <w:p w:rsidR="00675D3F" w:rsidRDefault="00282321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8232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71C1B" w:rsidRPr="00282321">
        <w:rPr>
          <w:rFonts w:ascii="Times New Roman" w:hAnsi="Times New Roman"/>
          <w:sz w:val="24"/>
          <w:szCs w:val="24"/>
        </w:rPr>
        <w:t>:</w:t>
      </w:r>
    </w:p>
    <w:p w:rsidR="00282321" w:rsidRPr="00282321" w:rsidRDefault="00282321" w:rsidP="00282321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82321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28232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официальные символы Муниципального образования</w:t>
      </w:r>
    </w:p>
    <w:p w:rsidR="00282321" w:rsidRDefault="00282321" w:rsidP="00282321">
      <w:pPr>
        <w:tabs>
          <w:tab w:val="left" w:pos="9356"/>
        </w:tabs>
        <w:ind w:firstLine="426"/>
        <w:rPr>
          <w:rFonts w:ascii="Times New Roman" w:hAnsi="Times New Roman"/>
          <w:sz w:val="24"/>
          <w:szCs w:val="24"/>
        </w:rPr>
      </w:pPr>
      <w:r w:rsidRPr="00282321">
        <w:rPr>
          <w:rFonts w:ascii="Times New Roman" w:hAnsi="Times New Roman"/>
          <w:color w:val="000000"/>
          <w:sz w:val="24"/>
          <w:szCs w:val="24"/>
        </w:rPr>
        <w:t xml:space="preserve">1. Внутригородское муниципальное образование города федерального значения </w:t>
      </w:r>
      <w:r w:rsidRPr="00282321">
        <w:rPr>
          <w:rFonts w:ascii="Times New Roman" w:hAnsi="Times New Roman"/>
          <w:color w:val="000000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282321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282321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Муниципальное образование) - </w:t>
      </w:r>
      <w:r w:rsidRPr="00282321">
        <w:rPr>
          <w:rFonts w:ascii="Times New Roman" w:hAnsi="Times New Roman"/>
          <w:sz w:val="24"/>
          <w:szCs w:val="24"/>
        </w:rPr>
        <w:t>внутригородская территория города федерального значения Санкт-Петербурга - часть территории Санкт-Петербурга, в границах которой местное самоуправление осуществляется населением непосредственно и (или) через выборные   органы местного самоуправления.</w:t>
      </w:r>
    </w:p>
    <w:p w:rsidR="00A37C1B" w:rsidRPr="00282321" w:rsidRDefault="00A37C1B" w:rsidP="00A37C1B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Органы местного самоуправления 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входят в единую систему публичной власти в Российской Федерации и осуществляют взаимодействие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 органами государственной власти Российской Федерации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>для наиболее эффективного решения задач в интересах населения, проживающего на территории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282321" w:rsidRDefault="00282321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2321">
        <w:rPr>
          <w:color w:val="000000"/>
        </w:rPr>
        <w:t xml:space="preserve">Полное официальное наименование: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Pr="00282321">
        <w:rPr>
          <w:color w:val="000000"/>
        </w:rPr>
        <w:t>Обуховский</w:t>
      </w:r>
      <w:proofErr w:type="spellEnd"/>
      <w:r w:rsidRPr="00282321">
        <w:rPr>
          <w:color w:val="000000"/>
        </w:rPr>
        <w:t>.</w:t>
      </w:r>
      <w:r w:rsidR="00BF761D">
        <w:rPr>
          <w:color w:val="000000"/>
        </w:rPr>
        <w:t>».</w:t>
      </w:r>
    </w:p>
    <w:p w:rsidR="00D731E0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статье 1.1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абзац седьмой исключить.</w:t>
      </w:r>
    </w:p>
    <w:p w:rsidR="002816CA" w:rsidRDefault="002816CA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16CA">
        <w:rPr>
          <w:b/>
          <w:color w:val="000000"/>
        </w:rPr>
        <w:t>В статье 4</w:t>
      </w:r>
      <w:r>
        <w:rPr>
          <w:color w:val="000000"/>
        </w:rPr>
        <w:t xml:space="preserve"> подпункт 39-1 пункта 2 исключить.</w:t>
      </w:r>
    </w:p>
    <w:p w:rsidR="00643A02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</w:t>
      </w:r>
      <w:r>
        <w:rPr>
          <w:b/>
          <w:color w:val="000000"/>
        </w:rPr>
        <w:t>е</w:t>
      </w:r>
      <w:r w:rsidRPr="00643A02">
        <w:rPr>
          <w:b/>
          <w:color w:val="000000"/>
        </w:rPr>
        <w:t xml:space="preserve"> 9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изложить пп.3 п.1 в следующей редакции:</w:t>
      </w:r>
    </w:p>
    <w:p w:rsidR="00DC0FB6" w:rsidRPr="00DC0FB6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color w:val="000000"/>
          <w:sz w:val="24"/>
          <w:szCs w:val="24"/>
        </w:rPr>
        <w:t>«</w:t>
      </w:r>
      <w:r w:rsidRPr="00DC0FB6">
        <w:rPr>
          <w:rFonts w:ascii="Times New Roman" w:hAnsi="Times New Roman"/>
          <w:sz w:val="24"/>
          <w:szCs w:val="24"/>
        </w:rPr>
        <w:t xml:space="preserve">3) Депутат, выборное должностное лицо местного самоуправления, в отношении </w:t>
      </w:r>
      <w:r w:rsidRPr="00DC0FB6">
        <w:rPr>
          <w:rFonts w:ascii="Times New Roman" w:hAnsi="Times New Roman"/>
          <w:sz w:val="24"/>
          <w:szCs w:val="24"/>
        </w:rPr>
        <w:br/>
        <w:t xml:space="preserve">которого инициировано голосование по отзыву, осуществляя защиту своих интересов, </w:t>
      </w:r>
      <w:r w:rsidRPr="00DC0FB6">
        <w:rPr>
          <w:rFonts w:ascii="Times New Roman" w:hAnsi="Times New Roman"/>
          <w:sz w:val="24"/>
          <w:szCs w:val="24"/>
        </w:rPr>
        <w:br/>
        <w:t xml:space="preserve">имеет право присутствовать на собраниях инициативной группы по отзыву депутата, </w:t>
      </w:r>
      <w:r w:rsidRPr="00DC0FB6">
        <w:rPr>
          <w:rFonts w:ascii="Times New Roman" w:hAnsi="Times New Roman"/>
          <w:sz w:val="24"/>
          <w:szCs w:val="24"/>
        </w:rPr>
        <w:br/>
        <w:t xml:space="preserve">выборного должностного лица местного самоуправления, а также заседаниях </w:t>
      </w:r>
      <w:r w:rsidRPr="00DC0FB6">
        <w:rPr>
          <w:rFonts w:ascii="Times New Roman" w:hAnsi="Times New Roman"/>
          <w:sz w:val="24"/>
          <w:szCs w:val="24"/>
        </w:rPr>
        <w:br/>
        <w:t>Муниципального совета Муниципального образ</w:t>
      </w:r>
      <w:r>
        <w:rPr>
          <w:rFonts w:ascii="Times New Roman" w:hAnsi="Times New Roman"/>
          <w:sz w:val="24"/>
          <w:szCs w:val="24"/>
        </w:rPr>
        <w:t>ования и избирательной комиссии</w:t>
      </w:r>
      <w:r w:rsidRPr="00DC0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58E5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>давать объяснения по поводу обстоятельств, выдвигаемых</w:t>
      </w:r>
      <w:proofErr w:type="gramEnd"/>
      <w:r w:rsidRPr="00DC0FB6">
        <w:rPr>
          <w:rFonts w:ascii="Times New Roman" w:hAnsi="Times New Roman"/>
          <w:sz w:val="24"/>
          <w:szCs w:val="24"/>
        </w:rPr>
        <w:t xml:space="preserve"> в качестве основания для отзыва. Члены </w:t>
      </w:r>
      <w:r w:rsidR="00B30BB1">
        <w:rPr>
          <w:rFonts w:ascii="Times New Roman" w:hAnsi="Times New Roman"/>
          <w:sz w:val="24"/>
          <w:szCs w:val="24"/>
        </w:rPr>
        <w:t>и</w:t>
      </w:r>
      <w:r w:rsidRPr="00DC0FB6">
        <w:rPr>
          <w:rFonts w:ascii="Times New Roman" w:hAnsi="Times New Roman"/>
          <w:sz w:val="24"/>
          <w:szCs w:val="24"/>
        </w:rPr>
        <w:t>нициативной</w:t>
      </w:r>
      <w:r w:rsidR="00B30BB1">
        <w:rPr>
          <w:rFonts w:ascii="Times New Roman" w:hAnsi="Times New Roman"/>
          <w:sz w:val="24"/>
          <w:szCs w:val="24"/>
        </w:rPr>
        <w:t xml:space="preserve"> группы, избирательная комиссия</w:t>
      </w:r>
      <w:r w:rsidRPr="00DC0FB6">
        <w:rPr>
          <w:rFonts w:ascii="Times New Roman" w:hAnsi="Times New Roman"/>
          <w:sz w:val="24"/>
          <w:szCs w:val="24"/>
        </w:rPr>
        <w:t>,</w:t>
      </w:r>
      <w:r w:rsidR="00B30BB1">
        <w:rPr>
          <w:rFonts w:ascii="Times New Roman" w:hAnsi="Times New Roman"/>
          <w:sz w:val="24"/>
          <w:szCs w:val="24"/>
        </w:rPr>
        <w:t xml:space="preserve"> </w:t>
      </w:r>
      <w:r w:rsidR="001D774E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самоуправления, местного референдума</w:t>
      </w:r>
      <w:r w:rsidR="00B30BB1"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 xml:space="preserve"> должностные лица местного самоуправления Муниципального образования обязаны обеспечить своевременное и надлежащее</w:t>
      </w:r>
      <w:r w:rsidR="00E858E5">
        <w:rPr>
          <w:rFonts w:ascii="Times New Roman" w:hAnsi="Times New Roman"/>
          <w:sz w:val="24"/>
          <w:szCs w:val="24"/>
        </w:rPr>
        <w:t xml:space="preserve"> </w:t>
      </w:r>
      <w:r w:rsidRPr="00DC0FB6">
        <w:rPr>
          <w:rFonts w:ascii="Times New Roman" w:hAnsi="Times New Roman"/>
          <w:sz w:val="24"/>
          <w:szCs w:val="24"/>
        </w:rPr>
        <w:t>уведомление депутата, выборного должностного лица местного самоуправления о времени и месте рассмотрения вопроса о его отзыве.</w:t>
      </w:r>
    </w:p>
    <w:p w:rsidR="00DC0FB6" w:rsidRPr="00446BCB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sz w:val="24"/>
          <w:szCs w:val="24"/>
        </w:rPr>
        <w:t>Со дня, следующего за днем принятия избирательной комиссией</w:t>
      </w:r>
      <w:r w:rsidR="007425EF">
        <w:rPr>
          <w:rFonts w:ascii="Times New Roman" w:hAnsi="Times New Roman"/>
          <w:sz w:val="24"/>
          <w:szCs w:val="24"/>
        </w:rPr>
        <w:t xml:space="preserve">, </w:t>
      </w:r>
      <w:r w:rsidR="001D774E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B34034">
        <w:rPr>
          <w:rFonts w:ascii="Times New Roman" w:hAnsi="Times New Roman"/>
          <w:sz w:val="24"/>
          <w:szCs w:val="24"/>
        </w:rPr>
        <w:t>,</w:t>
      </w:r>
      <w:r w:rsidRPr="00DC0FB6">
        <w:rPr>
          <w:rFonts w:ascii="Times New Roman" w:hAnsi="Times New Roman"/>
          <w:sz w:val="24"/>
          <w:szCs w:val="24"/>
        </w:rPr>
        <w:t xml:space="preserve"> решения о разрешении сбора подписей в поддержку инициирования процедуры отзыва депутата, выборного должностного лица местного самоуправления,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отзыва.».</w:t>
      </w:r>
      <w:proofErr w:type="gramEnd"/>
    </w:p>
    <w:p w:rsidR="00AE3C51" w:rsidRPr="00446BCB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Статью 12.1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Default="00AE3C51" w:rsidP="00DC0FB6">
      <w:pPr>
        <w:ind w:firstLine="426"/>
        <w:rPr>
          <w:rFonts w:ascii="Times New Roman" w:hAnsi="Times New Roman"/>
          <w:b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В статье 14</w:t>
      </w:r>
      <w:r w:rsidR="003B7977">
        <w:rPr>
          <w:rFonts w:ascii="Times New Roman" w:hAnsi="Times New Roman"/>
          <w:b/>
          <w:sz w:val="24"/>
          <w:szCs w:val="24"/>
        </w:rPr>
        <w:t>:</w:t>
      </w:r>
    </w:p>
    <w:p w:rsidR="00AE3C51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77D1B" w:rsidRPr="00A77D1B">
        <w:rPr>
          <w:rFonts w:ascii="Times New Roman" w:hAnsi="Times New Roman"/>
          <w:sz w:val="24"/>
          <w:szCs w:val="24"/>
        </w:rPr>
        <w:t xml:space="preserve">в пункте 8 слова «Избирательной комиссией» заменить словами «избирательной комиссией, </w:t>
      </w:r>
      <w:r w:rsidR="00C0650A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A77D1B" w:rsidRPr="00A77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7977" w:rsidRPr="003B7977" w:rsidRDefault="003B7977" w:rsidP="003B797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подпункте «а»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подпункте «б»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A72FEE" w:rsidRP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A72FEE">
        <w:rPr>
          <w:rFonts w:ascii="Times New Roman" w:hAnsi="Times New Roman"/>
          <w:b/>
          <w:sz w:val="24"/>
          <w:szCs w:val="24"/>
        </w:rPr>
        <w:t>В статье 16: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10 пункта 2 исключить.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C84397">
        <w:rPr>
          <w:rFonts w:ascii="Times New Roman" w:hAnsi="Times New Roman"/>
          <w:b/>
          <w:sz w:val="24"/>
          <w:szCs w:val="24"/>
        </w:rPr>
        <w:t>В статье 28: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C84397">
        <w:rPr>
          <w:rFonts w:ascii="Times New Roman" w:hAnsi="Times New Roman"/>
          <w:sz w:val="24"/>
          <w:szCs w:val="24"/>
        </w:rPr>
        <w:t>- в пункте 3 словосочетание «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председатель Избирательной комиссии Муниципального образования»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C84397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4</w:t>
      </w:r>
      <w:r w:rsidRPr="00C84397">
        <w:rPr>
          <w:rFonts w:ascii="Times New Roman" w:hAnsi="Times New Roman"/>
          <w:sz w:val="24"/>
          <w:szCs w:val="24"/>
        </w:rPr>
        <w:t xml:space="preserve"> словосочетани</w:t>
      </w:r>
      <w:r>
        <w:rPr>
          <w:rFonts w:ascii="Times New Roman" w:hAnsi="Times New Roman"/>
          <w:sz w:val="24"/>
          <w:szCs w:val="24"/>
        </w:rPr>
        <w:t>я</w:t>
      </w:r>
      <w:r w:rsidRPr="00C8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0650A">
        <w:rPr>
          <w:rFonts w:ascii="Times New Roman" w:eastAsiaTheme="minorHAnsi" w:hAnsi="Times New Roman"/>
          <w:sz w:val="24"/>
          <w:szCs w:val="24"/>
        </w:rPr>
        <w:t>аппарате и</w:t>
      </w:r>
      <w:r>
        <w:rPr>
          <w:rFonts w:ascii="Times New Roman" w:eastAsiaTheme="minorHAnsi" w:hAnsi="Times New Roman"/>
          <w:sz w:val="24"/>
          <w:szCs w:val="24"/>
        </w:rPr>
        <w:t>збирательной комиссии Муниципального образования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«</w:t>
      </w:r>
      <w:r>
        <w:rPr>
          <w:rFonts w:ascii="Times New Roman" w:eastAsiaTheme="minorHAnsi" w:hAnsi="Times New Roman"/>
          <w:sz w:val="24"/>
          <w:szCs w:val="24"/>
        </w:rPr>
        <w:t>Избирательной комиссии 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>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6 словосочетание «аппарата Избирательной комиссии Муниципального образования»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7 словосочетание «аппарате Избирательной комиссии Муниципального образования»</w:t>
      </w:r>
      <w:r w:rsidR="00393058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B7977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Pr="00A77D1B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DC0FB6" w:rsidRPr="00DC0FB6" w:rsidRDefault="00DC0FB6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</w:p>
    <w:p w:rsidR="00282321" w:rsidRDefault="00643A02" w:rsidP="00643A02">
      <w:pPr>
        <w:tabs>
          <w:tab w:val="left" w:pos="39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2321" w:rsidRPr="00282321" w:rsidRDefault="00282321" w:rsidP="00256523">
      <w:pPr>
        <w:rPr>
          <w:rFonts w:ascii="Times New Roman" w:hAnsi="Times New Roman"/>
          <w:sz w:val="24"/>
          <w:szCs w:val="24"/>
        </w:rPr>
      </w:pPr>
    </w:p>
    <w:sectPr w:rsidR="00282321" w:rsidRPr="00282321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D0" w:rsidRDefault="004D79D0" w:rsidP="00446BCB">
      <w:r>
        <w:separator/>
      </w:r>
    </w:p>
  </w:endnote>
  <w:endnote w:type="continuationSeparator" w:id="0">
    <w:p w:rsidR="004D79D0" w:rsidRDefault="004D79D0" w:rsidP="004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D0" w:rsidRDefault="004D79D0" w:rsidP="00446BCB">
      <w:r>
        <w:separator/>
      </w:r>
    </w:p>
  </w:footnote>
  <w:footnote w:type="continuationSeparator" w:id="0">
    <w:p w:rsidR="004D79D0" w:rsidRDefault="004D79D0" w:rsidP="0044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87"/>
    <w:rsid w:val="000168C9"/>
    <w:rsid w:val="00031EB8"/>
    <w:rsid w:val="00070B17"/>
    <w:rsid w:val="00084FAB"/>
    <w:rsid w:val="00093BA0"/>
    <w:rsid w:val="000B285A"/>
    <w:rsid w:val="000E103D"/>
    <w:rsid w:val="00137B00"/>
    <w:rsid w:val="00164787"/>
    <w:rsid w:val="00176790"/>
    <w:rsid w:val="0018193C"/>
    <w:rsid w:val="001D774E"/>
    <w:rsid w:val="00256523"/>
    <w:rsid w:val="002816CA"/>
    <w:rsid w:val="00282321"/>
    <w:rsid w:val="002C330A"/>
    <w:rsid w:val="002E1497"/>
    <w:rsid w:val="00303ABA"/>
    <w:rsid w:val="00323B52"/>
    <w:rsid w:val="0032669B"/>
    <w:rsid w:val="00333051"/>
    <w:rsid w:val="003406C7"/>
    <w:rsid w:val="003575BE"/>
    <w:rsid w:val="00371505"/>
    <w:rsid w:val="00393058"/>
    <w:rsid w:val="003B7977"/>
    <w:rsid w:val="004229A7"/>
    <w:rsid w:val="00446BCB"/>
    <w:rsid w:val="004D07AC"/>
    <w:rsid w:val="004D79D0"/>
    <w:rsid w:val="004E0151"/>
    <w:rsid w:val="0053421F"/>
    <w:rsid w:val="00567D19"/>
    <w:rsid w:val="00591818"/>
    <w:rsid w:val="005A7033"/>
    <w:rsid w:val="005C1DE2"/>
    <w:rsid w:val="005E3FA5"/>
    <w:rsid w:val="00616862"/>
    <w:rsid w:val="00643A02"/>
    <w:rsid w:val="006560B2"/>
    <w:rsid w:val="00675D3F"/>
    <w:rsid w:val="00696314"/>
    <w:rsid w:val="006C35BB"/>
    <w:rsid w:val="00737F18"/>
    <w:rsid w:val="007425EF"/>
    <w:rsid w:val="00795995"/>
    <w:rsid w:val="008005FC"/>
    <w:rsid w:val="00884F80"/>
    <w:rsid w:val="008D20D3"/>
    <w:rsid w:val="008D6624"/>
    <w:rsid w:val="00971C1B"/>
    <w:rsid w:val="00975288"/>
    <w:rsid w:val="0099488C"/>
    <w:rsid w:val="009C408B"/>
    <w:rsid w:val="009F26C3"/>
    <w:rsid w:val="00A11D81"/>
    <w:rsid w:val="00A3407D"/>
    <w:rsid w:val="00A37C1B"/>
    <w:rsid w:val="00A53A6B"/>
    <w:rsid w:val="00A63ABA"/>
    <w:rsid w:val="00A72FEE"/>
    <w:rsid w:val="00A77D1B"/>
    <w:rsid w:val="00AE3C51"/>
    <w:rsid w:val="00B04EA1"/>
    <w:rsid w:val="00B23291"/>
    <w:rsid w:val="00B30BB1"/>
    <w:rsid w:val="00B34034"/>
    <w:rsid w:val="00B866BC"/>
    <w:rsid w:val="00BD60B1"/>
    <w:rsid w:val="00BF761D"/>
    <w:rsid w:val="00C00D67"/>
    <w:rsid w:val="00C0650A"/>
    <w:rsid w:val="00C648AE"/>
    <w:rsid w:val="00C84397"/>
    <w:rsid w:val="00CA3EB1"/>
    <w:rsid w:val="00CD64C2"/>
    <w:rsid w:val="00D35136"/>
    <w:rsid w:val="00D46A98"/>
    <w:rsid w:val="00D731E0"/>
    <w:rsid w:val="00D76E5F"/>
    <w:rsid w:val="00D85FCC"/>
    <w:rsid w:val="00D94877"/>
    <w:rsid w:val="00DC0FB6"/>
    <w:rsid w:val="00E22ECE"/>
    <w:rsid w:val="00E316EC"/>
    <w:rsid w:val="00E42C2B"/>
    <w:rsid w:val="00E57440"/>
    <w:rsid w:val="00E7125D"/>
    <w:rsid w:val="00E858E5"/>
    <w:rsid w:val="00EA4F5F"/>
    <w:rsid w:val="00EB1A3A"/>
    <w:rsid w:val="00ED3E94"/>
    <w:rsid w:val="00EE1DA1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B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6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2022-05-19T08:14:00Z</dcterms:created>
  <dcterms:modified xsi:type="dcterms:W3CDTF">2022-06-17T06:31:00Z</dcterms:modified>
</cp:coreProperties>
</file>