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734318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734318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734318" w:rsidRPr="00BF0127" w:rsidRDefault="00734318" w:rsidP="00AB1422">
      <w:pPr>
        <w:jc w:val="center"/>
        <w:rPr>
          <w:b/>
          <w:lang w:val="en-US"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734318">
        <w:rPr>
          <w:b/>
        </w:rPr>
        <w:t xml:space="preserve"> 666</w:t>
      </w:r>
    </w:p>
    <w:p w:rsidR="00734318" w:rsidRPr="00AB1422" w:rsidRDefault="00734318" w:rsidP="00AB1422">
      <w:pPr>
        <w:jc w:val="center"/>
        <w:rPr>
          <w:b/>
        </w:rPr>
      </w:pPr>
    </w:p>
    <w:p w:rsidR="00734318" w:rsidRDefault="00734318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  <w:rPr>
          <w:i/>
        </w:rPr>
      </w:pPr>
      <w:r>
        <w:t>«</w:t>
      </w:r>
      <w:r w:rsidR="00734318">
        <w:t>20</w:t>
      </w:r>
      <w:r>
        <w:t>»</w:t>
      </w:r>
      <w:r w:rsidR="00734318">
        <w:t xml:space="preserve"> сентября </w:t>
      </w:r>
      <w:r>
        <w:t>201</w:t>
      </w:r>
      <w:r w:rsidR="005A674A">
        <w:t>8</w:t>
      </w:r>
      <w:r w:rsidR="00734318">
        <w:t xml:space="preserve"> года</w:t>
      </w:r>
      <w:r>
        <w:tab/>
      </w:r>
      <w:r w:rsidR="00734318">
        <w:tab/>
        <w:t xml:space="preserve">      </w:t>
      </w:r>
      <w:r w:rsidR="00734318">
        <w:rPr>
          <w:i/>
        </w:rPr>
        <w:t>Принято муниципальным советом</w:t>
      </w:r>
    </w:p>
    <w:p w:rsidR="00734318" w:rsidRPr="002F4369" w:rsidRDefault="00734318" w:rsidP="00734318">
      <w:r w:rsidRPr="002F4369">
        <w:t xml:space="preserve">Санкт-Петербург </w:t>
      </w:r>
    </w:p>
    <w:p w:rsidR="00734318" w:rsidRDefault="00734318" w:rsidP="00EE228C">
      <w:pPr>
        <w:tabs>
          <w:tab w:val="left" w:pos="5670"/>
        </w:tabs>
        <w:spacing w:after="240"/>
      </w:pP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601643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601643">
        <w:rPr>
          <w:b/>
          <w:i/>
        </w:rPr>
        <w:t>О принят</w:t>
      </w:r>
      <w:r w:rsidR="00271631" w:rsidRPr="00271631">
        <w:rPr>
          <w:b/>
          <w:i/>
        </w:rPr>
        <w:t xml:space="preserve">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734318" w:rsidRDefault="00AB1422" w:rsidP="00EE228C">
      <w:pPr>
        <w:ind w:firstLine="708"/>
        <w:jc w:val="both"/>
      </w:pPr>
      <w:r w:rsidRPr="00A80F10">
        <w:t xml:space="preserve">В соответствии со ст. 184.1 Бюджетного Кодекса Российской </w:t>
      </w:r>
      <w:r w:rsidR="00734318">
        <w:t>Федерации</w:t>
      </w:r>
    </w:p>
    <w:p w:rsidR="00734318" w:rsidRDefault="00734318" w:rsidP="00734318">
      <w:pPr>
        <w:jc w:val="both"/>
      </w:pPr>
    </w:p>
    <w:p w:rsidR="00AB1422" w:rsidRDefault="00AB1422" w:rsidP="00734318">
      <w:pPr>
        <w:jc w:val="both"/>
      </w:pPr>
      <w:r>
        <w:t xml:space="preserve"> 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734318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601643" w:rsidP="00734318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№6</w:t>
      </w:r>
      <w:r w:rsidR="00AB1422">
        <w:t xml:space="preserve">42  </w:t>
      </w:r>
      <w:r w:rsidR="00AB1422" w:rsidRPr="00423018">
        <w:t>«О прин</w:t>
      </w:r>
      <w:r w:rsidR="00AB1422" w:rsidRPr="00423018">
        <w:t>я</w:t>
      </w:r>
      <w:r w:rsidR="00AB1422" w:rsidRPr="00423018">
        <w:t xml:space="preserve">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Решение): </w:t>
      </w:r>
    </w:p>
    <w:p w:rsidR="00CB2647" w:rsidRPr="00423018" w:rsidRDefault="00601643" w:rsidP="00601643">
      <w:pPr>
        <w:jc w:val="both"/>
      </w:pPr>
      <w:r w:rsidRPr="00601643">
        <w:t xml:space="preserve">1.1. </w:t>
      </w:r>
      <w:r w:rsidR="00AB1422" w:rsidRPr="00601643">
        <w:t>Изложить</w:t>
      </w:r>
      <w:r w:rsidR="00AB1422">
        <w:t xml:space="preserve"> приложение </w:t>
      </w:r>
      <w:r w:rsidR="00CB2647">
        <w:t>1</w:t>
      </w:r>
      <w:r w:rsidR="00AB1422">
        <w:t xml:space="preserve"> к Решению «Ведомственная структура расходов бюджета внутригоро</w:t>
      </w:r>
      <w:r w:rsidR="00AB1422">
        <w:t>д</w:t>
      </w:r>
      <w:r w:rsidR="00AB1422">
        <w:t xml:space="preserve">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CB2647" w:rsidRPr="00786135" w:rsidRDefault="00601643" w:rsidP="00601643">
      <w:pPr>
        <w:jc w:val="both"/>
      </w:pPr>
      <w:r w:rsidRPr="00601643">
        <w:t xml:space="preserve">1.2. </w:t>
      </w:r>
      <w:r w:rsidR="00CB2647" w:rsidRPr="00601643">
        <w:t>Изложить</w:t>
      </w:r>
      <w:r w:rsidR="00CB2647">
        <w:t xml:space="preserve"> приложение 2 к Решению «Ведомственная структура расходов бюджета внутригоро</w:t>
      </w:r>
      <w:r w:rsidR="00CB2647">
        <w:t>д</w:t>
      </w:r>
      <w:r w:rsidR="00CB2647">
        <w:t xml:space="preserve">ского муниципального образования Санкт-Петербурга муниципальный округ </w:t>
      </w:r>
      <w:proofErr w:type="spellStart"/>
      <w:r w:rsidR="00CB2647">
        <w:t>Обуховский</w:t>
      </w:r>
      <w:proofErr w:type="spellEnd"/>
      <w:r w:rsidR="00CB2647">
        <w:t xml:space="preserve"> на 2018 год» в новой редакции согласно приложению 2 к настоящему </w:t>
      </w:r>
      <w:r>
        <w:t>р</w:t>
      </w:r>
      <w:r w:rsidR="00CB2647">
        <w:t>ешению</w:t>
      </w:r>
    </w:p>
    <w:p w:rsidR="00AB1422" w:rsidRPr="00786135" w:rsidRDefault="00601643" w:rsidP="00601643">
      <w:pPr>
        <w:jc w:val="both"/>
      </w:pPr>
      <w:r w:rsidRPr="00601643">
        <w:t xml:space="preserve">1.3. </w:t>
      </w:r>
      <w:r w:rsidR="00AB1422" w:rsidRPr="00601643">
        <w:t>Изложить</w:t>
      </w:r>
      <w:r w:rsidR="00AB1422">
        <w:t xml:space="preserve"> приложение 3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</w:t>
      </w:r>
      <w:r w:rsidR="00AB1422">
        <w:t>с</w:t>
      </w:r>
      <w:r w:rsidR="00AB1422">
        <w:t xml:space="preserve">ходов» в новой редакции согласно приложению </w:t>
      </w:r>
      <w:r w:rsidR="00CB2647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601643" w:rsidP="00601643">
      <w:pPr>
        <w:jc w:val="both"/>
      </w:pPr>
      <w:r w:rsidRPr="00601643">
        <w:t xml:space="preserve">1.4. </w:t>
      </w:r>
      <w:r w:rsidR="00AB1422" w:rsidRPr="00601643">
        <w:t>Изложить</w:t>
      </w:r>
      <w:r w:rsidR="00AB1422">
        <w:t xml:space="preserve"> приложение 4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прилож</w:t>
      </w:r>
      <w:r w:rsidR="00AB1422">
        <w:t>е</w:t>
      </w:r>
      <w:r w:rsidR="00AB1422">
        <w:t xml:space="preserve">нию </w:t>
      </w:r>
      <w:r w:rsidR="006F4F3B">
        <w:t>4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Default="00601643" w:rsidP="00601643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601643" w:rsidP="00601643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 w:rsidR="00277934">
        <w:tab/>
      </w:r>
      <w:r w:rsidR="00F00626">
        <w:tab/>
      </w:r>
      <w:r w:rsidR="00601643">
        <w:t xml:space="preserve">              В.В.</w:t>
      </w:r>
      <w:r w:rsidR="00277934">
        <w:t xml:space="preserve">Топор </w:t>
      </w:r>
    </w:p>
    <w:p w:rsidR="00A94B44" w:rsidRDefault="00F20F46" w:rsidP="00A94B44">
      <w:pPr>
        <w:jc w:val="both"/>
      </w:pPr>
      <w:r>
        <w:t>муниципального совета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CB2647" w:rsidRPr="00AE4927" w:rsidRDefault="00CB2647" w:rsidP="00CB2647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701F95" w:rsidRPr="00601643" w:rsidRDefault="00601643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к Р</w:t>
      </w:r>
      <w:r w:rsidR="00701F95" w:rsidRPr="00601643">
        <w:rPr>
          <w:sz w:val="22"/>
          <w:szCs w:val="22"/>
        </w:rPr>
        <w:t xml:space="preserve">ешению </w:t>
      </w:r>
      <w:r w:rsidRPr="00601643">
        <w:rPr>
          <w:sz w:val="22"/>
          <w:szCs w:val="22"/>
        </w:rPr>
        <w:t>МС</w:t>
      </w:r>
      <w:r w:rsidR="00701F95" w:rsidRPr="00601643">
        <w:rPr>
          <w:sz w:val="22"/>
          <w:szCs w:val="22"/>
        </w:rPr>
        <w:t xml:space="preserve"> МО </w:t>
      </w:r>
      <w:proofErr w:type="spellStart"/>
      <w:proofErr w:type="gramStart"/>
      <w:r w:rsidR="00701F95" w:rsidRPr="00601643">
        <w:rPr>
          <w:sz w:val="22"/>
          <w:szCs w:val="22"/>
        </w:rPr>
        <w:t>МО</w:t>
      </w:r>
      <w:proofErr w:type="spellEnd"/>
      <w:proofErr w:type="gramEnd"/>
      <w:r w:rsidR="00701F95" w:rsidRPr="00601643">
        <w:rPr>
          <w:sz w:val="22"/>
          <w:szCs w:val="22"/>
        </w:rPr>
        <w:t xml:space="preserve"> </w:t>
      </w:r>
      <w:proofErr w:type="spellStart"/>
      <w:r w:rsidR="00701F95" w:rsidRPr="00601643">
        <w:rPr>
          <w:sz w:val="22"/>
          <w:szCs w:val="22"/>
        </w:rPr>
        <w:t>Обуховский</w:t>
      </w:r>
      <w:proofErr w:type="spellEnd"/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от «</w:t>
      </w:r>
      <w:r w:rsidR="00601643" w:rsidRPr="00601643">
        <w:rPr>
          <w:sz w:val="22"/>
          <w:szCs w:val="22"/>
        </w:rPr>
        <w:t>20</w:t>
      </w:r>
      <w:r w:rsidRPr="00601643">
        <w:rPr>
          <w:sz w:val="22"/>
          <w:szCs w:val="22"/>
        </w:rPr>
        <w:t xml:space="preserve">» </w:t>
      </w:r>
      <w:r w:rsidR="00601643" w:rsidRPr="00601643">
        <w:rPr>
          <w:sz w:val="22"/>
          <w:szCs w:val="22"/>
        </w:rPr>
        <w:t>сентября</w:t>
      </w:r>
      <w:r w:rsidRPr="00601643">
        <w:rPr>
          <w:sz w:val="22"/>
          <w:szCs w:val="22"/>
        </w:rPr>
        <w:t xml:space="preserve"> 2018 г. № </w:t>
      </w:r>
      <w:r w:rsidR="00601643" w:rsidRPr="00601643">
        <w:rPr>
          <w:sz w:val="22"/>
          <w:szCs w:val="22"/>
        </w:rPr>
        <w:t>666</w:t>
      </w:r>
    </w:p>
    <w:p w:rsidR="00701F95" w:rsidRPr="00601643" w:rsidRDefault="00601643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«О внесении изменений в Р</w:t>
      </w:r>
      <w:r w:rsidR="00701F95" w:rsidRPr="00601643">
        <w:rPr>
          <w:sz w:val="22"/>
          <w:szCs w:val="22"/>
        </w:rPr>
        <w:t>ешение муниципального совета</w:t>
      </w:r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от 16.12.2017  № 642</w:t>
      </w:r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 xml:space="preserve">«О принятии бюджета МО </w:t>
      </w:r>
      <w:proofErr w:type="spellStart"/>
      <w:proofErr w:type="gramStart"/>
      <w:r w:rsidRPr="00601643">
        <w:rPr>
          <w:sz w:val="22"/>
          <w:szCs w:val="22"/>
        </w:rPr>
        <w:t>МО</w:t>
      </w:r>
      <w:proofErr w:type="spellEnd"/>
      <w:proofErr w:type="gramEnd"/>
      <w:r w:rsidRPr="00601643">
        <w:rPr>
          <w:sz w:val="22"/>
          <w:szCs w:val="22"/>
        </w:rPr>
        <w:t xml:space="preserve"> </w:t>
      </w:r>
      <w:proofErr w:type="spellStart"/>
      <w:r w:rsidRPr="00601643">
        <w:rPr>
          <w:sz w:val="22"/>
          <w:szCs w:val="22"/>
        </w:rPr>
        <w:t>Обуховский</w:t>
      </w:r>
      <w:proofErr w:type="spellEnd"/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на 2018 год» во втором чтении (в целом)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632" w:type="dxa"/>
        <w:tblLayout w:type="fixed"/>
        <w:tblLook w:val="04A0"/>
      </w:tblPr>
      <w:tblGrid>
        <w:gridCol w:w="709"/>
        <w:gridCol w:w="2552"/>
        <w:gridCol w:w="6361"/>
        <w:gridCol w:w="1010"/>
      </w:tblGrid>
      <w:tr w:rsidR="00CB2647" w:rsidRPr="00F20F46" w:rsidTr="00CB2647">
        <w:trPr>
          <w:trHeight w:val="7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2018 ГОД</w:t>
            </w:r>
          </w:p>
        </w:tc>
      </w:tr>
      <w:tr w:rsidR="00CB2647" w:rsidRPr="00F20F46" w:rsidTr="00CB2647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B2647" w:rsidRPr="00F20F46" w:rsidTr="00CB2647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83 5</w:t>
            </w:r>
            <w:r w:rsidR="00CB5386"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B2647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75 340,1</w:t>
            </w:r>
          </w:p>
        </w:tc>
      </w:tr>
      <w:tr w:rsidR="00CB2647" w:rsidRPr="00F20F46" w:rsidTr="00CB2647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66 347,1</w:t>
            </w:r>
          </w:p>
        </w:tc>
      </w:tr>
      <w:tr w:rsidR="00CB2647" w:rsidRPr="00F20F46" w:rsidTr="00CB2647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5386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53 329,4</w:t>
            </w:r>
          </w:p>
        </w:tc>
      </w:tr>
      <w:tr w:rsidR="00CB2647" w:rsidRPr="00F20F46" w:rsidTr="00CB2647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5386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53 329,4</w:t>
            </w:r>
          </w:p>
        </w:tc>
      </w:tr>
      <w:tr w:rsidR="00CB2647" w:rsidRPr="00F20F46" w:rsidTr="00CB2647">
        <w:trPr>
          <w:trHeight w:val="8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CB2647" w:rsidRPr="00F20F46">
              <w:rPr>
                <w:b/>
                <w:bCs/>
                <w:color w:val="000000"/>
                <w:sz w:val="22"/>
                <w:szCs w:val="22"/>
              </w:rPr>
              <w:t xml:space="preserve"> 017,7</w:t>
            </w:r>
          </w:p>
        </w:tc>
      </w:tr>
      <w:tr w:rsidR="00CB2647" w:rsidRPr="00F20F46" w:rsidTr="00CB2647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B2647" w:rsidRPr="00F20F46">
              <w:rPr>
                <w:color w:val="000000"/>
                <w:sz w:val="22"/>
                <w:szCs w:val="22"/>
              </w:rPr>
              <w:t xml:space="preserve"> 017,7</w:t>
            </w:r>
          </w:p>
        </w:tc>
      </w:tr>
      <w:tr w:rsidR="00CB2647" w:rsidRPr="00F20F46" w:rsidTr="00CB2647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B2647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B2647">
        <w:trPr>
          <w:trHeight w:val="3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B2647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B2647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1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3 800,0</w:t>
            </w:r>
          </w:p>
        </w:tc>
      </w:tr>
      <w:tr w:rsidR="00CB2647" w:rsidRPr="00F20F46" w:rsidTr="00CB2647">
        <w:trPr>
          <w:trHeight w:val="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CB2647" w:rsidRPr="00F20F46" w:rsidTr="00CB2647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16,9</w:t>
            </w:r>
          </w:p>
        </w:tc>
      </w:tr>
      <w:tr w:rsidR="00621FE7" w:rsidRPr="00F20F46" w:rsidTr="00CB2647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F20F46" w:rsidRDefault="00621FE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136,0</w:t>
            </w:r>
          </w:p>
        </w:tc>
      </w:tr>
      <w:tr w:rsidR="00CB2647" w:rsidRPr="00F20F46" w:rsidTr="00CB2647">
        <w:trPr>
          <w:trHeight w:val="9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CB2647" w:rsidRPr="00F20F46" w:rsidTr="00CB2647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поступления от денежных взысканий (штрафов) и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иных сумм в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180,9</w:t>
            </w:r>
          </w:p>
        </w:tc>
      </w:tr>
      <w:tr w:rsidR="00CB2647" w:rsidRPr="00F20F46" w:rsidTr="00CB2647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4 180,9</w:t>
            </w:r>
          </w:p>
        </w:tc>
      </w:tr>
      <w:tr w:rsidR="00CB2647" w:rsidRPr="00F20F46" w:rsidTr="00CB2647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2 979,9</w:t>
            </w:r>
          </w:p>
        </w:tc>
      </w:tr>
      <w:tr w:rsidR="00CB2647" w:rsidRPr="00F20F46" w:rsidTr="00CB2647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2647">
              <w:rPr>
                <w:color w:val="000000"/>
                <w:sz w:val="22"/>
                <w:szCs w:val="22"/>
              </w:rPr>
              <w:t>1</w:t>
            </w:r>
            <w:r w:rsidR="00CB2647"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1FE7" w:rsidRPr="00F20F46" w:rsidTr="00CB2647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B2647" w:rsidRPr="00F20F46" w:rsidTr="00CB2647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621FE7">
              <w:rPr>
                <w:color w:val="000000"/>
                <w:sz w:val="22"/>
                <w:szCs w:val="22"/>
              </w:rPr>
              <w:t>6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B2647">
        <w:trPr>
          <w:trHeight w:val="9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B2647" w:rsidRPr="00F20F46" w:rsidTr="00CB2647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B2647" w:rsidRPr="00F20F46" w:rsidTr="00CB2647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4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353,3</w:t>
            </w:r>
          </w:p>
        </w:tc>
      </w:tr>
      <w:tr w:rsidR="00CB2647" w:rsidRPr="00F20F46" w:rsidTr="00CB2647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CB2647" w:rsidRPr="00F20F46" w:rsidTr="00CB2647">
        <w:trPr>
          <w:trHeight w:val="4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CB2647" w:rsidRPr="00F20F46" w:rsidTr="00CB2647">
        <w:trPr>
          <w:trHeight w:val="3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CB2647" w:rsidRPr="00F20F46" w:rsidTr="00CB2647">
        <w:trPr>
          <w:trHeight w:val="9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CB2647" w:rsidRPr="00F20F46" w:rsidTr="00CB2647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CB2647" w:rsidRPr="00F20F46" w:rsidTr="00CB2647">
        <w:trPr>
          <w:trHeight w:val="1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CB2647" w:rsidRPr="00F20F46" w:rsidTr="00CB2647">
        <w:trPr>
          <w:trHeight w:val="7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CB2647" w:rsidRPr="00F20F46" w:rsidTr="00CB2647">
        <w:trPr>
          <w:trHeight w:val="9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CB2647" w:rsidRPr="00F20F46" w:rsidTr="00CB2647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CB264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21FE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621FE7" w:rsidRDefault="00621FE7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621FE7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621FE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2 19 00000 03 0000 151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A24579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внутригородских муниципальных образ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A24579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A24579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579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>
              <w:rPr>
                <w:b/>
                <w:color w:val="000000"/>
                <w:sz w:val="22"/>
                <w:szCs w:val="22"/>
              </w:rPr>
              <w:t>ж</w:t>
            </w:r>
            <w:r>
              <w:rPr>
                <w:b/>
                <w:color w:val="000000"/>
                <w:sz w:val="22"/>
                <w:szCs w:val="22"/>
              </w:rPr>
              <w:t>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579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A24579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Default="00A24579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579" w:rsidRPr="00F20F46" w:rsidRDefault="00A24579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Pr="00A24579" w:rsidRDefault="00A24579" w:rsidP="00CB5386">
            <w:pPr>
              <w:rPr>
                <w:color w:val="000000"/>
                <w:sz w:val="22"/>
                <w:szCs w:val="22"/>
              </w:rPr>
            </w:pPr>
            <w:r w:rsidRPr="00A24579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</w:t>
            </w:r>
            <w:r w:rsidRPr="00A24579">
              <w:rPr>
                <w:color w:val="000000"/>
                <w:sz w:val="22"/>
                <w:szCs w:val="22"/>
              </w:rPr>
              <w:t>д</w:t>
            </w:r>
            <w:r w:rsidRPr="00A24579">
              <w:rPr>
                <w:color w:val="000000"/>
                <w:sz w:val="22"/>
                <w:szCs w:val="22"/>
              </w:rPr>
              <w:t>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579" w:rsidRPr="00F20F46" w:rsidRDefault="00A24579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B2647" w:rsidRPr="00F20F46" w:rsidTr="00CB2647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94B44" w:rsidRPr="00A93C87" w:rsidRDefault="00A94B44" w:rsidP="00A94B44">
      <w:pPr>
        <w:jc w:val="right"/>
      </w:pPr>
      <w:r>
        <w:lastRenderedPageBreak/>
        <w:t xml:space="preserve">Приложение </w:t>
      </w:r>
      <w:r w:rsidR="00CB2647">
        <w:t>2</w:t>
      </w:r>
    </w:p>
    <w:p w:rsidR="00A94B44" w:rsidRDefault="00A94B44" w:rsidP="008A6999">
      <w:pPr>
        <w:jc w:val="right"/>
      </w:pPr>
      <w:r>
        <w:t xml:space="preserve">к решению </w:t>
      </w:r>
      <w:r w:rsidR="00601643">
        <w:t>МС</w:t>
      </w:r>
      <w:r w:rsidR="008A6999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94B44" w:rsidRDefault="00A94B44" w:rsidP="00A94B44">
      <w:pPr>
        <w:jc w:val="right"/>
      </w:pPr>
      <w:r>
        <w:t>от «</w:t>
      </w:r>
      <w:r w:rsidR="00601643">
        <w:t>20</w:t>
      </w:r>
      <w:r>
        <w:t xml:space="preserve">» </w:t>
      </w:r>
      <w:r w:rsidR="00601643">
        <w:t>сентября</w:t>
      </w:r>
      <w:r>
        <w:t xml:space="preserve"> 2018 г. № </w:t>
      </w:r>
      <w:r w:rsidR="00601643">
        <w:t>666</w:t>
      </w:r>
    </w:p>
    <w:p w:rsidR="00ED7985" w:rsidRDefault="00A94B44" w:rsidP="008A6999">
      <w:pPr>
        <w:jc w:val="right"/>
      </w:pPr>
      <w:r>
        <w:t>«О внесении изменений</w:t>
      </w:r>
      <w:r w:rsidR="008A6999">
        <w:t xml:space="preserve"> </w:t>
      </w:r>
      <w:r>
        <w:t xml:space="preserve">в решение </w:t>
      </w:r>
    </w:p>
    <w:p w:rsidR="00A94B44" w:rsidRDefault="00A94B44" w:rsidP="00A94B44">
      <w:pPr>
        <w:jc w:val="right"/>
      </w:pPr>
      <w:r>
        <w:t>муниципального совета</w:t>
      </w:r>
      <w:r w:rsidR="00ED7985">
        <w:t xml:space="preserve"> </w:t>
      </w:r>
      <w:r>
        <w:t>от 16.12.2017 №</w:t>
      </w:r>
      <w:r w:rsidR="00965BC1">
        <w:t xml:space="preserve"> </w:t>
      </w:r>
      <w:r>
        <w:t>642</w:t>
      </w:r>
    </w:p>
    <w:p w:rsidR="00A94B44" w:rsidRDefault="00A94B44" w:rsidP="00A94B44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B1422" w:rsidRDefault="00A94B44" w:rsidP="00965BC1">
      <w:pPr>
        <w:jc w:val="right"/>
      </w:pPr>
      <w: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D7DD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D7DDE">
              <w:rPr>
                <w:color w:val="000000"/>
                <w:sz w:val="22"/>
                <w:szCs w:val="22"/>
              </w:rPr>
              <w:t> 502,8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297,8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208,1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CB2647">
        <w:t>3</w:t>
      </w:r>
    </w:p>
    <w:p w:rsidR="00ED7985" w:rsidRDefault="00ED7985" w:rsidP="00ED7985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от «20» сентября 2018 г. № 666</w:t>
      </w:r>
    </w:p>
    <w:p w:rsidR="00ED7985" w:rsidRDefault="00ED7985" w:rsidP="00ED7985">
      <w:pPr>
        <w:jc w:val="right"/>
      </w:pPr>
      <w:r>
        <w:t xml:space="preserve">«О внесении изменений в решение </w:t>
      </w:r>
    </w:p>
    <w:p w:rsidR="00ED7985" w:rsidRDefault="00ED7985" w:rsidP="00ED7985">
      <w:pPr>
        <w:jc w:val="right"/>
      </w:pPr>
      <w:r>
        <w:t>муниципального совета от 16.12.2017 № 642</w:t>
      </w:r>
    </w:p>
    <w:p w:rsidR="00ED7985" w:rsidRDefault="00ED7985" w:rsidP="00ED798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E45F60">
              <w:rPr>
                <w:color w:val="000000"/>
                <w:sz w:val="22"/>
                <w:szCs w:val="22"/>
              </w:rPr>
              <w:t> 842,7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15 297,8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5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208,1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4F40A0" w:rsidRDefault="004F40A0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CB2647">
        <w:t>4</w:t>
      </w:r>
    </w:p>
    <w:p w:rsidR="00ED7985" w:rsidRDefault="00ED7985" w:rsidP="00ED7985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от «20» сентября 2018 г. № 666</w:t>
      </w:r>
    </w:p>
    <w:p w:rsidR="00ED7985" w:rsidRDefault="00ED7985" w:rsidP="00ED7985">
      <w:pPr>
        <w:jc w:val="right"/>
      </w:pPr>
      <w:r>
        <w:t xml:space="preserve">«О внесении изменений в решение </w:t>
      </w:r>
    </w:p>
    <w:p w:rsidR="00ED7985" w:rsidRDefault="00ED7985" w:rsidP="00ED7985">
      <w:pPr>
        <w:jc w:val="right"/>
      </w:pPr>
      <w:r>
        <w:t>муниципального совета от 16.12.2017 № 642</w:t>
      </w:r>
    </w:p>
    <w:p w:rsidR="00ED7985" w:rsidRDefault="00ED7985" w:rsidP="00ED798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на 2018 год» 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F2D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D7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D7DDE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D7DD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7D7DDE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CB2647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EB" w:rsidRDefault="004F51EB" w:rsidP="005B757E">
      <w:r>
        <w:separator/>
      </w:r>
    </w:p>
  </w:endnote>
  <w:endnote w:type="continuationSeparator" w:id="0">
    <w:p w:rsidR="004F51EB" w:rsidRDefault="004F51E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EB" w:rsidRDefault="004F51EB" w:rsidP="005B757E">
      <w:r>
        <w:separator/>
      </w:r>
    </w:p>
  </w:footnote>
  <w:footnote w:type="continuationSeparator" w:id="0">
    <w:p w:rsidR="004F51EB" w:rsidRDefault="004F51E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254AE"/>
    <w:rsid w:val="00251CFC"/>
    <w:rsid w:val="00252B51"/>
    <w:rsid w:val="00256EFE"/>
    <w:rsid w:val="00263542"/>
    <w:rsid w:val="002656FC"/>
    <w:rsid w:val="00271631"/>
    <w:rsid w:val="00276E74"/>
    <w:rsid w:val="00277934"/>
    <w:rsid w:val="0028342E"/>
    <w:rsid w:val="00283D5A"/>
    <w:rsid w:val="00285CED"/>
    <w:rsid w:val="00286480"/>
    <w:rsid w:val="002874A2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51EB"/>
    <w:rsid w:val="00501EF8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1643"/>
    <w:rsid w:val="0060425C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318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D7DDE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966FC"/>
    <w:rsid w:val="009A2B14"/>
    <w:rsid w:val="009C12D3"/>
    <w:rsid w:val="009E3198"/>
    <w:rsid w:val="009F3395"/>
    <w:rsid w:val="009F496C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76004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A3C0A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0127"/>
    <w:rsid w:val="00BF1741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D7985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9252-D1F8-48F7-80BD-D8A5AA59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4970</Words>
  <Characters>34286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12</cp:revision>
  <cp:lastPrinted>2018-09-20T11:07:00Z</cp:lastPrinted>
  <dcterms:created xsi:type="dcterms:W3CDTF">2018-09-11T06:57:00Z</dcterms:created>
  <dcterms:modified xsi:type="dcterms:W3CDTF">2018-10-08T07:10:00Z</dcterms:modified>
</cp:coreProperties>
</file>