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F4" w:rsidRDefault="00850AF4" w:rsidP="00850AF4">
      <w:pPr>
        <w:pStyle w:val="a4"/>
      </w:pPr>
      <w:r>
        <w:rPr>
          <w:noProof/>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4"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850AF4" w:rsidRDefault="00850AF4" w:rsidP="00850AF4">
      <w:pPr>
        <w:pStyle w:val="a4"/>
        <w:rPr>
          <w:sz w:val="24"/>
        </w:rPr>
      </w:pPr>
      <w:r>
        <w:rPr>
          <w:sz w:val="24"/>
        </w:rPr>
        <w:t>МУНИЦИПАЛЬНЫЙ СОВЕТ МУНИЦИПАЛЬНОГО ОБРАЗОВАНИЯ</w:t>
      </w:r>
    </w:p>
    <w:p w:rsidR="00282442" w:rsidRDefault="00850AF4" w:rsidP="00282442">
      <w:pPr>
        <w:pStyle w:val="2"/>
        <w:pBdr>
          <w:bottom w:val="double" w:sz="6" w:space="1" w:color="auto"/>
        </w:pBdr>
        <w:ind w:right="142"/>
        <w:jc w:val="center"/>
        <w:rPr>
          <w:iCs/>
          <w:sz w:val="24"/>
        </w:rPr>
      </w:pPr>
      <w:r>
        <w:rPr>
          <w:sz w:val="24"/>
        </w:rPr>
        <w:t xml:space="preserve">МУНИЦИПАЛЬНЫЙ ОКРУГ </w:t>
      </w:r>
      <w:r>
        <w:rPr>
          <w:iCs/>
          <w:sz w:val="24"/>
        </w:rPr>
        <w:t>ОБУХОВСКИЙ</w:t>
      </w:r>
    </w:p>
    <w:p w:rsidR="00850AF4" w:rsidRPr="00282442" w:rsidRDefault="00850AF4" w:rsidP="00282442">
      <w:pPr>
        <w:pStyle w:val="2"/>
        <w:pBdr>
          <w:bottom w:val="double" w:sz="6" w:space="1" w:color="auto"/>
        </w:pBdr>
        <w:ind w:right="142"/>
        <w:rPr>
          <w:iCs/>
          <w:sz w:val="24"/>
        </w:rPr>
      </w:pPr>
      <w:r>
        <w:rPr>
          <w:sz w:val="20"/>
          <w:szCs w:val="20"/>
        </w:rPr>
        <w:t>СЕДЬМОЙ СОЗЫВ</w:t>
      </w:r>
    </w:p>
    <w:p w:rsidR="00850AF4" w:rsidRDefault="00850AF4" w:rsidP="00850AF4">
      <w:pPr>
        <w:jc w:val="center"/>
        <w:rPr>
          <w:sz w:val="20"/>
          <w:szCs w:val="20"/>
          <w:lang w:val="en-US"/>
        </w:rPr>
      </w:pPr>
      <w:r>
        <w:rPr>
          <w:sz w:val="20"/>
          <w:szCs w:val="20"/>
        </w:rPr>
        <w:t xml:space="preserve">192012, Санкт-Петербург, 2-й Рабфаковский пер., д. 2, тел. </w:t>
      </w:r>
      <w:r>
        <w:rPr>
          <w:sz w:val="20"/>
          <w:szCs w:val="20"/>
          <w:lang w:val="en-US"/>
        </w:rPr>
        <w:t>(</w:t>
      </w:r>
      <w:r>
        <w:rPr>
          <w:sz w:val="20"/>
          <w:szCs w:val="20"/>
        </w:rPr>
        <w:t>факс</w:t>
      </w:r>
      <w:r>
        <w:rPr>
          <w:sz w:val="20"/>
          <w:szCs w:val="20"/>
          <w:lang w:val="en-US"/>
        </w:rPr>
        <w:t>) 368-49-45</w:t>
      </w:r>
    </w:p>
    <w:p w:rsidR="00850AF4" w:rsidRDefault="00850AF4" w:rsidP="00850AF4">
      <w:pPr>
        <w:jc w:val="center"/>
        <w:rPr>
          <w:color w:val="000000"/>
          <w:sz w:val="20"/>
          <w:szCs w:val="20"/>
          <w:lang w:val="en-US"/>
        </w:rPr>
      </w:pPr>
      <w:r>
        <w:rPr>
          <w:sz w:val="20"/>
          <w:szCs w:val="20"/>
          <w:lang w:val="en-US"/>
        </w:rPr>
        <w:t xml:space="preserve">E-mail: </w:t>
      </w:r>
      <w:hyperlink r:id="rId5" w:history="1">
        <w:r>
          <w:rPr>
            <w:rStyle w:val="a3"/>
            <w:sz w:val="20"/>
            <w:szCs w:val="20"/>
            <w:lang w:val="en-US"/>
          </w:rPr>
          <w:t>info@moobuhovskiy.ru</w:t>
        </w:r>
      </w:hyperlink>
      <w:hyperlink r:id="rId6" w:history="1">
        <w:r>
          <w:rPr>
            <w:rStyle w:val="a3"/>
            <w:sz w:val="20"/>
            <w:szCs w:val="20"/>
            <w:lang w:val="en-US"/>
          </w:rPr>
          <w:t>http://</w:t>
        </w:r>
        <w:proofErr w:type="spellStart"/>
        <w:r>
          <w:rPr>
            <w:rStyle w:val="a3"/>
            <w:sz w:val="20"/>
            <w:szCs w:val="20"/>
          </w:rPr>
          <w:t>мообуховский</w:t>
        </w:r>
        <w:proofErr w:type="spellEnd"/>
        <w:r>
          <w:rPr>
            <w:rStyle w:val="a3"/>
            <w:sz w:val="20"/>
            <w:szCs w:val="20"/>
            <w:lang w:val="en-US"/>
          </w:rPr>
          <w:t>.</w:t>
        </w:r>
        <w:proofErr w:type="spellStart"/>
        <w:r>
          <w:rPr>
            <w:rStyle w:val="a3"/>
            <w:sz w:val="20"/>
            <w:szCs w:val="20"/>
          </w:rPr>
          <w:t>рф</w:t>
        </w:r>
        <w:proofErr w:type="spellEnd"/>
        <w:r>
          <w:rPr>
            <w:rStyle w:val="a3"/>
            <w:sz w:val="20"/>
            <w:szCs w:val="20"/>
            <w:lang w:val="en-US"/>
          </w:rPr>
          <w:t>/</w:t>
        </w:r>
      </w:hyperlink>
    </w:p>
    <w:p w:rsidR="00850AF4" w:rsidRPr="00282442" w:rsidRDefault="00850AF4" w:rsidP="00850AF4">
      <w:pPr>
        <w:jc w:val="right"/>
        <w:rPr>
          <w:i/>
          <w:sz w:val="24"/>
          <w:szCs w:val="24"/>
          <w:u w:val="single"/>
          <w:lang w:val="en-US"/>
        </w:rPr>
      </w:pPr>
      <w:r w:rsidRPr="00282442">
        <w:rPr>
          <w:b/>
          <w:i/>
          <w:sz w:val="24"/>
          <w:szCs w:val="24"/>
          <w:u w:val="single"/>
          <w:lang w:val="en-US"/>
        </w:rPr>
        <w:t xml:space="preserve">                                    </w:t>
      </w:r>
    </w:p>
    <w:p w:rsidR="00850AF4" w:rsidRDefault="00850AF4" w:rsidP="00850AF4">
      <w:pPr>
        <w:jc w:val="center"/>
        <w:rPr>
          <w:b/>
          <w:sz w:val="24"/>
          <w:szCs w:val="24"/>
        </w:rPr>
      </w:pPr>
      <w:r>
        <w:rPr>
          <w:b/>
          <w:sz w:val="24"/>
          <w:szCs w:val="24"/>
        </w:rPr>
        <w:t xml:space="preserve">РЕШЕНИЕ </w:t>
      </w:r>
      <w:r w:rsidR="00055A0A">
        <w:rPr>
          <w:b/>
          <w:sz w:val="24"/>
          <w:szCs w:val="24"/>
        </w:rPr>
        <w:t>№ 21-2024/7</w:t>
      </w:r>
    </w:p>
    <w:p w:rsidR="00850AF4" w:rsidRDefault="00850AF4" w:rsidP="00850AF4">
      <w:pPr>
        <w:rPr>
          <w:lang w:eastAsia="ru-RU"/>
        </w:rPr>
      </w:pPr>
    </w:p>
    <w:p w:rsidR="00850AF4" w:rsidRDefault="00055A0A" w:rsidP="00850AF4">
      <w:pPr>
        <w:pStyle w:val="3"/>
        <w:ind w:right="-2"/>
        <w:jc w:val="left"/>
        <w:rPr>
          <w:i/>
          <w:sz w:val="24"/>
        </w:rPr>
      </w:pPr>
      <w:r>
        <w:rPr>
          <w:sz w:val="24"/>
        </w:rPr>
        <w:t>12</w:t>
      </w:r>
      <w:r w:rsidR="00850AF4">
        <w:rPr>
          <w:sz w:val="24"/>
        </w:rPr>
        <w:t xml:space="preserve"> ноября  2024 г.</w:t>
      </w:r>
      <w:r w:rsidR="00850AF4">
        <w:rPr>
          <w:sz w:val="24"/>
        </w:rPr>
        <w:tab/>
      </w:r>
      <w:r w:rsidR="00850AF4">
        <w:rPr>
          <w:i/>
          <w:sz w:val="24"/>
        </w:rPr>
        <w:t xml:space="preserve">                 </w:t>
      </w:r>
      <w:r w:rsidR="00282442">
        <w:rPr>
          <w:i/>
          <w:sz w:val="24"/>
        </w:rPr>
        <w:t xml:space="preserve">                   </w:t>
      </w:r>
      <w:r>
        <w:rPr>
          <w:i/>
          <w:sz w:val="24"/>
        </w:rPr>
        <w:t xml:space="preserve">                             Принято муниципальным советом</w:t>
      </w:r>
      <w:r w:rsidR="00850AF4">
        <w:rPr>
          <w:i/>
          <w:sz w:val="24"/>
        </w:rPr>
        <w:t xml:space="preserve">               </w:t>
      </w:r>
    </w:p>
    <w:p w:rsidR="00850AF4" w:rsidRDefault="00850AF4" w:rsidP="00850AF4">
      <w:pPr>
        <w:keepNext/>
        <w:ind w:left="426"/>
        <w:jc w:val="center"/>
        <w:outlineLvl w:val="5"/>
        <w:rPr>
          <w:i/>
          <w:sz w:val="24"/>
          <w:szCs w:val="24"/>
        </w:rPr>
      </w:pPr>
      <w:r>
        <w:rPr>
          <w:i/>
          <w:sz w:val="24"/>
          <w:szCs w:val="24"/>
        </w:rPr>
        <w:t xml:space="preserve">                                                                                                                       </w:t>
      </w:r>
    </w:p>
    <w:p w:rsidR="00850AF4" w:rsidRPr="00055A0A" w:rsidRDefault="00850AF4" w:rsidP="00850AF4">
      <w:pPr>
        <w:rPr>
          <w:sz w:val="24"/>
          <w:szCs w:val="24"/>
        </w:rPr>
      </w:pPr>
      <w:r w:rsidRPr="00055A0A">
        <w:rPr>
          <w:sz w:val="24"/>
          <w:szCs w:val="24"/>
        </w:rPr>
        <w:t xml:space="preserve">О внесении изменений  в решение </w:t>
      </w:r>
    </w:p>
    <w:p w:rsidR="00850AF4" w:rsidRPr="00055A0A" w:rsidRDefault="00850AF4" w:rsidP="00850AF4">
      <w:pPr>
        <w:rPr>
          <w:sz w:val="24"/>
          <w:szCs w:val="24"/>
        </w:rPr>
      </w:pPr>
      <w:r w:rsidRPr="00055A0A">
        <w:rPr>
          <w:sz w:val="24"/>
          <w:szCs w:val="24"/>
        </w:rPr>
        <w:t xml:space="preserve">МС МО </w:t>
      </w:r>
      <w:proofErr w:type="spellStart"/>
      <w:proofErr w:type="gramStart"/>
      <w:r w:rsidRPr="00055A0A">
        <w:rPr>
          <w:sz w:val="24"/>
          <w:szCs w:val="24"/>
        </w:rPr>
        <w:t>МО</w:t>
      </w:r>
      <w:proofErr w:type="spellEnd"/>
      <w:proofErr w:type="gramEnd"/>
      <w:r w:rsidRPr="00055A0A">
        <w:rPr>
          <w:sz w:val="24"/>
          <w:szCs w:val="24"/>
        </w:rPr>
        <w:t xml:space="preserve"> Обуховский № 547 от 05.03.2015 </w:t>
      </w:r>
    </w:p>
    <w:p w:rsidR="00850AF4" w:rsidRPr="00055A0A" w:rsidRDefault="00850AF4" w:rsidP="00850AF4">
      <w:pPr>
        <w:rPr>
          <w:bCs/>
          <w:color w:val="000000"/>
          <w:sz w:val="24"/>
          <w:szCs w:val="24"/>
          <w:lang w:eastAsia="ru-RU"/>
        </w:rPr>
      </w:pPr>
      <w:r w:rsidRPr="00055A0A">
        <w:rPr>
          <w:sz w:val="24"/>
          <w:szCs w:val="24"/>
        </w:rPr>
        <w:t xml:space="preserve">«Об утверждении Положения </w:t>
      </w:r>
      <w:r w:rsidRPr="00055A0A">
        <w:rPr>
          <w:bCs/>
          <w:color w:val="000000"/>
          <w:sz w:val="24"/>
          <w:szCs w:val="24"/>
          <w:lang w:eastAsia="ru-RU"/>
        </w:rPr>
        <w:t>об оплате труда </w:t>
      </w:r>
    </w:p>
    <w:p w:rsidR="00055A0A" w:rsidRDefault="00850AF4" w:rsidP="00850AF4">
      <w:pPr>
        <w:rPr>
          <w:bCs/>
          <w:color w:val="000000"/>
          <w:sz w:val="24"/>
          <w:szCs w:val="24"/>
          <w:lang w:eastAsia="ru-RU"/>
        </w:rPr>
      </w:pPr>
      <w:r w:rsidRPr="00055A0A">
        <w:rPr>
          <w:bCs/>
          <w:color w:val="000000"/>
          <w:sz w:val="24"/>
          <w:szCs w:val="24"/>
          <w:lang w:eastAsia="ru-RU"/>
        </w:rPr>
        <w:t>депутатов муниципального совета, членов выборного </w:t>
      </w:r>
    </w:p>
    <w:p w:rsidR="00055A0A" w:rsidRDefault="00850AF4" w:rsidP="00850AF4">
      <w:pPr>
        <w:rPr>
          <w:bCs/>
          <w:color w:val="000000"/>
          <w:sz w:val="24"/>
          <w:szCs w:val="24"/>
          <w:lang w:eastAsia="ru-RU"/>
        </w:rPr>
      </w:pPr>
      <w:r w:rsidRPr="00055A0A">
        <w:rPr>
          <w:bCs/>
          <w:color w:val="000000"/>
          <w:sz w:val="24"/>
          <w:szCs w:val="24"/>
          <w:lang w:eastAsia="ru-RU"/>
        </w:rPr>
        <w:t xml:space="preserve">органа местного самоуправления, выборных должностных </w:t>
      </w:r>
    </w:p>
    <w:p w:rsidR="00702FC2" w:rsidRDefault="00850AF4" w:rsidP="00850AF4">
      <w:pPr>
        <w:rPr>
          <w:bCs/>
          <w:color w:val="000000"/>
          <w:sz w:val="24"/>
          <w:szCs w:val="24"/>
          <w:lang w:eastAsia="ru-RU"/>
        </w:rPr>
      </w:pPr>
      <w:r w:rsidRPr="00055A0A">
        <w:rPr>
          <w:bCs/>
          <w:color w:val="000000"/>
          <w:sz w:val="24"/>
          <w:szCs w:val="24"/>
          <w:lang w:eastAsia="ru-RU"/>
        </w:rPr>
        <w:t xml:space="preserve">лиц местного самоуправления, осуществляющих свои полномочия </w:t>
      </w:r>
    </w:p>
    <w:p w:rsidR="00702FC2" w:rsidRDefault="00850AF4" w:rsidP="00850AF4">
      <w:pPr>
        <w:rPr>
          <w:bCs/>
          <w:color w:val="000000"/>
          <w:sz w:val="24"/>
          <w:szCs w:val="24"/>
          <w:lang w:eastAsia="ru-RU"/>
        </w:rPr>
      </w:pPr>
      <w:r w:rsidRPr="00055A0A">
        <w:rPr>
          <w:bCs/>
          <w:color w:val="000000"/>
          <w:sz w:val="24"/>
          <w:szCs w:val="24"/>
          <w:lang w:eastAsia="ru-RU"/>
        </w:rPr>
        <w:t>на постоянной основе, муниципальных  служащих во </w:t>
      </w:r>
      <w:proofErr w:type="gramStart"/>
      <w:r w:rsidRPr="00055A0A">
        <w:rPr>
          <w:bCs/>
          <w:color w:val="000000"/>
          <w:sz w:val="24"/>
          <w:szCs w:val="24"/>
          <w:lang w:eastAsia="ru-RU"/>
        </w:rPr>
        <w:t>внутригородском</w:t>
      </w:r>
      <w:proofErr w:type="gramEnd"/>
      <w:r w:rsidRPr="00055A0A">
        <w:rPr>
          <w:bCs/>
          <w:color w:val="000000"/>
          <w:sz w:val="24"/>
          <w:szCs w:val="24"/>
          <w:lang w:eastAsia="ru-RU"/>
        </w:rPr>
        <w:t xml:space="preserve"> </w:t>
      </w:r>
    </w:p>
    <w:p w:rsidR="00702FC2" w:rsidRDefault="00850AF4" w:rsidP="00850AF4">
      <w:pPr>
        <w:rPr>
          <w:bCs/>
          <w:color w:val="000000"/>
          <w:sz w:val="24"/>
          <w:szCs w:val="24"/>
          <w:lang w:eastAsia="ru-RU"/>
        </w:rPr>
      </w:pPr>
      <w:r w:rsidRPr="00055A0A">
        <w:rPr>
          <w:bCs/>
          <w:color w:val="000000"/>
          <w:sz w:val="24"/>
          <w:szCs w:val="24"/>
          <w:lang w:eastAsia="ru-RU"/>
        </w:rPr>
        <w:t xml:space="preserve">муниципальном </w:t>
      </w:r>
      <w:proofErr w:type="gramStart"/>
      <w:r w:rsidRPr="00055A0A">
        <w:rPr>
          <w:bCs/>
          <w:color w:val="000000"/>
          <w:sz w:val="24"/>
          <w:szCs w:val="24"/>
          <w:lang w:eastAsia="ru-RU"/>
        </w:rPr>
        <w:t>образовании</w:t>
      </w:r>
      <w:proofErr w:type="gramEnd"/>
      <w:r w:rsidR="00702FC2">
        <w:rPr>
          <w:bCs/>
          <w:color w:val="000000"/>
          <w:sz w:val="24"/>
          <w:szCs w:val="24"/>
          <w:lang w:eastAsia="ru-RU"/>
        </w:rPr>
        <w:t xml:space="preserve"> </w:t>
      </w:r>
      <w:r w:rsidRPr="00055A0A">
        <w:rPr>
          <w:bCs/>
          <w:color w:val="000000"/>
          <w:sz w:val="24"/>
          <w:szCs w:val="24"/>
          <w:lang w:eastAsia="ru-RU"/>
        </w:rPr>
        <w:t xml:space="preserve">города федерального значения </w:t>
      </w:r>
    </w:p>
    <w:p w:rsidR="00850AF4" w:rsidRPr="00055A0A" w:rsidRDefault="00850AF4" w:rsidP="00850AF4">
      <w:pPr>
        <w:rPr>
          <w:bCs/>
          <w:color w:val="000000"/>
          <w:sz w:val="24"/>
          <w:szCs w:val="24"/>
          <w:lang w:eastAsia="ru-RU"/>
        </w:rPr>
      </w:pPr>
      <w:r w:rsidRPr="00055A0A">
        <w:rPr>
          <w:bCs/>
          <w:color w:val="000000"/>
          <w:sz w:val="24"/>
          <w:szCs w:val="24"/>
          <w:lang w:eastAsia="ru-RU"/>
        </w:rPr>
        <w:t>Санкт-Петербурга муниципальный округ Обуховский»</w:t>
      </w:r>
    </w:p>
    <w:p w:rsidR="00702FC2" w:rsidRDefault="00702FC2" w:rsidP="00055A0A">
      <w:pPr>
        <w:pStyle w:val="ConsPlusTitle"/>
        <w:widowControl/>
        <w:ind w:firstLine="567"/>
        <w:jc w:val="both"/>
        <w:rPr>
          <w:b w:val="0"/>
          <w:color w:val="000000"/>
        </w:rPr>
      </w:pPr>
    </w:p>
    <w:p w:rsidR="00850AF4" w:rsidRDefault="0043717C" w:rsidP="00055A0A">
      <w:pPr>
        <w:pStyle w:val="ConsPlusTitle"/>
        <w:widowControl/>
        <w:ind w:firstLine="567"/>
        <w:jc w:val="both"/>
        <w:rPr>
          <w:b w:val="0"/>
          <w:color w:val="000000"/>
        </w:rPr>
      </w:pPr>
      <w:r>
        <w:rPr>
          <w:b w:val="0"/>
          <w:color w:val="000000"/>
        </w:rPr>
        <w:t>В соответствии</w:t>
      </w:r>
      <w:r w:rsidRPr="0043717C">
        <w:rPr>
          <w:b w:val="0"/>
          <w:color w:val="000000"/>
        </w:rPr>
        <w:t xml:space="preserve"> </w:t>
      </w:r>
      <w:r w:rsidR="00353084">
        <w:rPr>
          <w:b w:val="0"/>
          <w:color w:val="000000"/>
        </w:rPr>
        <w:t>с</w:t>
      </w:r>
      <w:r>
        <w:rPr>
          <w:b w:val="0"/>
          <w:color w:val="000000"/>
        </w:rPr>
        <w:t xml:space="preserve"> </w:t>
      </w:r>
      <w:r w:rsidRPr="0043717C">
        <w:rPr>
          <w:b w:val="0"/>
          <w:color w:val="000000"/>
        </w:rPr>
        <w:t>Закон</w:t>
      </w:r>
      <w:r>
        <w:rPr>
          <w:b w:val="0"/>
          <w:color w:val="000000"/>
        </w:rPr>
        <w:t>ом</w:t>
      </w:r>
      <w:r w:rsidR="00353084">
        <w:rPr>
          <w:b w:val="0"/>
          <w:color w:val="000000"/>
        </w:rPr>
        <w:t xml:space="preserve"> </w:t>
      </w:r>
      <w:r w:rsidRPr="0043717C">
        <w:rPr>
          <w:b w:val="0"/>
          <w:color w:val="000000"/>
        </w:rPr>
        <w:t xml:space="preserve">Санкт-Петербурга от 21.10.2024 </w:t>
      </w:r>
      <w:r w:rsidR="00F22636">
        <w:rPr>
          <w:b w:val="0"/>
          <w:color w:val="000000"/>
        </w:rPr>
        <w:t>№</w:t>
      </w:r>
      <w:r w:rsidRPr="0043717C">
        <w:rPr>
          <w:b w:val="0"/>
          <w:color w:val="000000"/>
        </w:rPr>
        <w:t xml:space="preserve"> 546-123 </w:t>
      </w:r>
      <w:r w:rsidR="00F22636">
        <w:rPr>
          <w:b w:val="0"/>
          <w:color w:val="000000"/>
        </w:rPr>
        <w:t>«</w:t>
      </w:r>
      <w:r w:rsidRPr="0043717C">
        <w:rPr>
          <w:b w:val="0"/>
          <w:color w:val="000000"/>
        </w:rPr>
        <w:t>О внесении изменений в отдельные законы Санкт-Петербурга, регулирующие вопросы муниципальной службы и денежного содержания лиц, замещающих муниципальные должности в Санкт-Петербурге, и муниципальных служащих в Санкт-Петербурге</w:t>
      </w:r>
      <w:r w:rsidR="00F22636">
        <w:rPr>
          <w:b w:val="0"/>
          <w:color w:val="000000"/>
        </w:rPr>
        <w:t>»</w:t>
      </w:r>
      <w:r>
        <w:rPr>
          <w:b w:val="0"/>
          <w:color w:val="000000"/>
        </w:rPr>
        <w:t xml:space="preserve">, </w:t>
      </w:r>
      <w:r w:rsidR="00850AF4">
        <w:rPr>
          <w:b w:val="0"/>
          <w:color w:val="000000"/>
        </w:rPr>
        <w:t>муниципальный совет  муниципального образования муниципальный округ Обуховский:</w:t>
      </w:r>
    </w:p>
    <w:p w:rsidR="00757FBF" w:rsidRDefault="00757FBF" w:rsidP="00850AF4">
      <w:pPr>
        <w:pStyle w:val="ConsPlusTitle"/>
        <w:widowControl/>
        <w:ind w:firstLine="426"/>
        <w:jc w:val="both"/>
        <w:rPr>
          <w:b w:val="0"/>
          <w:color w:val="000000"/>
        </w:rPr>
      </w:pPr>
    </w:p>
    <w:p w:rsidR="00850AF4" w:rsidRDefault="00850AF4" w:rsidP="00850AF4">
      <w:pPr>
        <w:ind w:firstLine="426"/>
        <w:jc w:val="both"/>
        <w:rPr>
          <w:b/>
          <w:bCs/>
          <w:sz w:val="24"/>
          <w:szCs w:val="24"/>
        </w:rPr>
      </w:pPr>
      <w:r>
        <w:rPr>
          <w:b/>
          <w:bCs/>
          <w:sz w:val="24"/>
          <w:szCs w:val="24"/>
        </w:rPr>
        <w:t>РЕШИЛ:</w:t>
      </w:r>
    </w:p>
    <w:p w:rsidR="00850AF4" w:rsidRDefault="00850AF4" w:rsidP="00850AF4">
      <w:pPr>
        <w:ind w:firstLine="426"/>
        <w:jc w:val="both"/>
        <w:rPr>
          <w:bCs/>
          <w:sz w:val="24"/>
          <w:szCs w:val="24"/>
        </w:rPr>
      </w:pPr>
    </w:p>
    <w:p w:rsidR="00850AF4" w:rsidRDefault="00850AF4" w:rsidP="00850AF4">
      <w:pPr>
        <w:ind w:firstLine="426"/>
        <w:jc w:val="both"/>
        <w:rPr>
          <w:bCs/>
          <w:color w:val="000000"/>
          <w:sz w:val="24"/>
          <w:szCs w:val="24"/>
          <w:lang w:eastAsia="ru-RU"/>
        </w:rPr>
      </w:pPr>
      <w:r>
        <w:rPr>
          <w:bCs/>
          <w:sz w:val="24"/>
          <w:szCs w:val="24"/>
        </w:rPr>
        <w:t xml:space="preserve">1. Внести изменения в </w:t>
      </w:r>
      <w:r>
        <w:rPr>
          <w:sz w:val="24"/>
          <w:szCs w:val="24"/>
        </w:rPr>
        <w:t xml:space="preserve">Положение </w:t>
      </w:r>
      <w:r>
        <w:rPr>
          <w:bCs/>
          <w:color w:val="000000"/>
          <w:sz w:val="24"/>
          <w:szCs w:val="24"/>
          <w:lang w:eastAsia="ru-RU"/>
        </w:rPr>
        <w:t>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Санкт-Петербурга муниципальный округ Обуховский (далее - Положение), утвержденное р</w:t>
      </w:r>
      <w:r>
        <w:rPr>
          <w:bCs/>
          <w:color w:val="000000"/>
          <w:sz w:val="24"/>
          <w:szCs w:val="24"/>
        </w:rPr>
        <w:t xml:space="preserve">ешением МС МО </w:t>
      </w:r>
      <w:proofErr w:type="spellStart"/>
      <w:proofErr w:type="gramStart"/>
      <w:r>
        <w:rPr>
          <w:bCs/>
          <w:color w:val="000000"/>
          <w:sz w:val="24"/>
          <w:szCs w:val="24"/>
        </w:rPr>
        <w:t>МО</w:t>
      </w:r>
      <w:proofErr w:type="spellEnd"/>
      <w:proofErr w:type="gramEnd"/>
      <w:r>
        <w:rPr>
          <w:bCs/>
          <w:color w:val="000000"/>
          <w:sz w:val="24"/>
          <w:szCs w:val="24"/>
        </w:rPr>
        <w:t xml:space="preserve"> Обуховский № 547 от 05.03.2015</w:t>
      </w:r>
      <w:r>
        <w:rPr>
          <w:bCs/>
          <w:color w:val="000000"/>
          <w:sz w:val="24"/>
          <w:szCs w:val="24"/>
          <w:lang w:eastAsia="ru-RU"/>
        </w:rPr>
        <w:t xml:space="preserve"> согласно приложению к настоящему решению.</w:t>
      </w:r>
    </w:p>
    <w:p w:rsidR="00850AF4" w:rsidRDefault="00850AF4" w:rsidP="00850AF4">
      <w:pPr>
        <w:pStyle w:val="a6"/>
        <w:spacing w:before="0"/>
        <w:ind w:left="426" w:firstLine="0"/>
        <w:jc w:val="both"/>
        <w:rPr>
          <w:bCs/>
          <w:sz w:val="24"/>
          <w:szCs w:val="24"/>
        </w:rPr>
      </w:pPr>
    </w:p>
    <w:p w:rsidR="00850AF4" w:rsidRDefault="00850AF4" w:rsidP="00850AF4">
      <w:pPr>
        <w:ind w:firstLine="426"/>
        <w:jc w:val="both"/>
        <w:rPr>
          <w:sz w:val="24"/>
          <w:szCs w:val="24"/>
        </w:rPr>
      </w:pPr>
      <w:r>
        <w:rPr>
          <w:color w:val="000000"/>
          <w:sz w:val="24"/>
          <w:szCs w:val="24"/>
          <w:lang w:eastAsia="ru-RU"/>
        </w:rPr>
        <w:t xml:space="preserve"> </w:t>
      </w:r>
      <w:r>
        <w:rPr>
          <w:sz w:val="24"/>
          <w:szCs w:val="24"/>
        </w:rPr>
        <w:t xml:space="preserve">2. Разместить настоящее решение на официальном сайте МО </w:t>
      </w:r>
      <w:proofErr w:type="spellStart"/>
      <w:proofErr w:type="gramStart"/>
      <w:r>
        <w:rPr>
          <w:sz w:val="24"/>
          <w:szCs w:val="24"/>
        </w:rPr>
        <w:t>МО</w:t>
      </w:r>
      <w:proofErr w:type="spellEnd"/>
      <w:proofErr w:type="gramEnd"/>
      <w:r>
        <w:rPr>
          <w:sz w:val="24"/>
          <w:szCs w:val="24"/>
        </w:rPr>
        <w:t xml:space="preserve"> Обуховский и опубликовать в официальном печатном издании – газете «Обуховец».</w:t>
      </w:r>
    </w:p>
    <w:p w:rsidR="00850AF4" w:rsidRDefault="00850AF4" w:rsidP="00850AF4">
      <w:pPr>
        <w:pStyle w:val="21"/>
        <w:widowControl/>
        <w:tabs>
          <w:tab w:val="left" w:pos="709"/>
          <w:tab w:val="left" w:pos="993"/>
        </w:tabs>
        <w:autoSpaceDE/>
        <w:spacing w:after="0" w:line="240" w:lineRule="auto"/>
        <w:ind w:left="340"/>
        <w:jc w:val="both"/>
        <w:rPr>
          <w:sz w:val="24"/>
          <w:szCs w:val="24"/>
        </w:rPr>
      </w:pPr>
    </w:p>
    <w:p w:rsidR="00850AF4" w:rsidRDefault="00850AF4" w:rsidP="00850AF4">
      <w:pPr>
        <w:tabs>
          <w:tab w:val="left" w:pos="0"/>
        </w:tabs>
        <w:ind w:firstLine="426"/>
        <w:jc w:val="both"/>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решения возложить на главу  муниципального образования, исполняющего полномочия председателя муниципального совета Бакулина В.Ю.</w:t>
      </w:r>
    </w:p>
    <w:p w:rsidR="00850AF4" w:rsidRDefault="00850AF4" w:rsidP="00850AF4">
      <w:pPr>
        <w:pStyle w:val="a6"/>
        <w:spacing w:before="0"/>
        <w:rPr>
          <w:sz w:val="24"/>
          <w:szCs w:val="24"/>
        </w:rPr>
      </w:pPr>
    </w:p>
    <w:p w:rsidR="00850AF4" w:rsidRDefault="00850AF4" w:rsidP="00850AF4">
      <w:pPr>
        <w:pStyle w:val="21"/>
        <w:widowControl/>
        <w:autoSpaceDE/>
        <w:spacing w:after="0" w:line="240" w:lineRule="auto"/>
        <w:ind w:firstLine="426"/>
        <w:jc w:val="both"/>
        <w:rPr>
          <w:b/>
          <w:bCs/>
          <w:sz w:val="24"/>
          <w:szCs w:val="24"/>
        </w:rPr>
      </w:pPr>
      <w:r>
        <w:rPr>
          <w:sz w:val="24"/>
          <w:szCs w:val="24"/>
        </w:rPr>
        <w:t>4. Настоящее решение вступает в силу с 01.01.2025 года.</w:t>
      </w:r>
    </w:p>
    <w:p w:rsidR="00850AF4" w:rsidRDefault="00850AF4" w:rsidP="00850AF4">
      <w:pPr>
        <w:tabs>
          <w:tab w:val="left" w:pos="7860"/>
        </w:tabs>
        <w:jc w:val="both"/>
        <w:rPr>
          <w:sz w:val="24"/>
          <w:szCs w:val="24"/>
        </w:rPr>
      </w:pPr>
    </w:p>
    <w:p w:rsidR="00850AF4" w:rsidRDefault="00850AF4" w:rsidP="00850AF4">
      <w:pPr>
        <w:rPr>
          <w:sz w:val="24"/>
          <w:szCs w:val="24"/>
        </w:rPr>
      </w:pPr>
    </w:p>
    <w:p w:rsidR="00850AF4" w:rsidRDefault="00850AF4" w:rsidP="00850AF4">
      <w:pPr>
        <w:rPr>
          <w:sz w:val="24"/>
          <w:szCs w:val="24"/>
        </w:rPr>
      </w:pPr>
      <w:r>
        <w:rPr>
          <w:sz w:val="24"/>
          <w:szCs w:val="24"/>
        </w:rPr>
        <w:t>Глава  муниципального образования,</w:t>
      </w:r>
    </w:p>
    <w:p w:rsidR="00850AF4" w:rsidRDefault="00850AF4" w:rsidP="00850AF4">
      <w:pPr>
        <w:rPr>
          <w:sz w:val="24"/>
          <w:szCs w:val="24"/>
        </w:rPr>
      </w:pPr>
      <w:proofErr w:type="gramStart"/>
      <w:r>
        <w:rPr>
          <w:sz w:val="24"/>
          <w:szCs w:val="24"/>
        </w:rPr>
        <w:t>исполняющий</w:t>
      </w:r>
      <w:proofErr w:type="gramEnd"/>
      <w:r>
        <w:rPr>
          <w:sz w:val="24"/>
          <w:szCs w:val="24"/>
        </w:rPr>
        <w:t xml:space="preserve"> полномочия </w:t>
      </w:r>
    </w:p>
    <w:p w:rsidR="00F22636" w:rsidRDefault="00850AF4" w:rsidP="00702FC2">
      <w:r>
        <w:rPr>
          <w:sz w:val="24"/>
          <w:szCs w:val="24"/>
        </w:rPr>
        <w:t>председателя муниципального совета                                                                  В. Ю. Бакулин</w:t>
      </w:r>
    </w:p>
    <w:p w:rsidR="007529F4" w:rsidRDefault="007529F4" w:rsidP="00E45848">
      <w:pPr>
        <w:jc w:val="right"/>
      </w:pPr>
    </w:p>
    <w:p w:rsidR="007529F4" w:rsidRDefault="007529F4" w:rsidP="00E45848">
      <w:pPr>
        <w:jc w:val="right"/>
      </w:pPr>
    </w:p>
    <w:p w:rsidR="007529F4" w:rsidRDefault="007529F4" w:rsidP="00E45848">
      <w:pPr>
        <w:jc w:val="right"/>
      </w:pPr>
    </w:p>
    <w:p w:rsidR="00850AF4" w:rsidRDefault="00E45848" w:rsidP="00E45848">
      <w:pPr>
        <w:jc w:val="right"/>
      </w:pPr>
      <w:r>
        <w:lastRenderedPageBreak/>
        <w:t>Приложение</w:t>
      </w:r>
    </w:p>
    <w:p w:rsidR="00EF1525" w:rsidRDefault="00EF1525" w:rsidP="00E45848">
      <w:pPr>
        <w:jc w:val="right"/>
      </w:pPr>
      <w:r>
        <w:t>к решени</w:t>
      </w:r>
      <w:r w:rsidR="00702FC2">
        <w:t>ю</w:t>
      </w:r>
      <w:r>
        <w:t xml:space="preserve"> МС МО </w:t>
      </w:r>
      <w:proofErr w:type="spellStart"/>
      <w:proofErr w:type="gramStart"/>
      <w:r>
        <w:t>МО</w:t>
      </w:r>
      <w:proofErr w:type="spellEnd"/>
      <w:proofErr w:type="gramEnd"/>
      <w:r>
        <w:t xml:space="preserve"> Обуховский </w:t>
      </w:r>
    </w:p>
    <w:p w:rsidR="00EF1525" w:rsidRDefault="00EF1525" w:rsidP="00702FC2">
      <w:pPr>
        <w:jc w:val="right"/>
      </w:pPr>
      <w:r>
        <w:t xml:space="preserve">от </w:t>
      </w:r>
      <w:r w:rsidR="00702FC2">
        <w:t>12.11.2024 № 21-2024/7</w:t>
      </w:r>
      <w:r>
        <w:t xml:space="preserve"> </w:t>
      </w:r>
    </w:p>
    <w:p w:rsidR="00282442" w:rsidRDefault="00282442" w:rsidP="00EF1525">
      <w:pPr>
        <w:jc w:val="center"/>
        <w:rPr>
          <w:sz w:val="24"/>
          <w:szCs w:val="24"/>
        </w:rPr>
      </w:pPr>
    </w:p>
    <w:p w:rsidR="00850AF4" w:rsidRDefault="00EF1525" w:rsidP="00EF1525">
      <w:pPr>
        <w:jc w:val="center"/>
        <w:rPr>
          <w:sz w:val="24"/>
          <w:szCs w:val="24"/>
        </w:rPr>
      </w:pPr>
      <w:r w:rsidRPr="00EF1525">
        <w:rPr>
          <w:sz w:val="24"/>
          <w:szCs w:val="24"/>
        </w:rPr>
        <w:t>ИЗМЕНЕНИЯ, ВНОСИМЫЕ В ПОЛОЖЕНИЕ</w:t>
      </w:r>
    </w:p>
    <w:p w:rsidR="00EF1525" w:rsidRDefault="00EF1525" w:rsidP="00EF1525">
      <w:pPr>
        <w:jc w:val="center"/>
        <w:rPr>
          <w:sz w:val="24"/>
          <w:szCs w:val="24"/>
        </w:rPr>
      </w:pPr>
    </w:p>
    <w:p w:rsidR="00EF1525" w:rsidRDefault="00EF1525" w:rsidP="00612A7E">
      <w:pPr>
        <w:jc w:val="both"/>
        <w:rPr>
          <w:sz w:val="24"/>
          <w:szCs w:val="24"/>
        </w:rPr>
      </w:pPr>
      <w:r w:rsidRPr="00612A7E">
        <w:rPr>
          <w:sz w:val="24"/>
          <w:szCs w:val="24"/>
        </w:rPr>
        <w:t>1. В статье 2.5. главы 2 Положения слова «</w:t>
      </w:r>
      <w:r w:rsidR="00F40A2D" w:rsidRPr="00612A7E">
        <w:rPr>
          <w:sz w:val="24"/>
          <w:szCs w:val="24"/>
        </w:rPr>
        <w:t>в размере 25 процентов</w:t>
      </w:r>
      <w:r w:rsidRPr="00612A7E">
        <w:rPr>
          <w:sz w:val="24"/>
          <w:szCs w:val="24"/>
        </w:rPr>
        <w:t>»</w:t>
      </w:r>
      <w:r w:rsidR="00F40A2D" w:rsidRPr="00612A7E">
        <w:rPr>
          <w:sz w:val="24"/>
          <w:szCs w:val="24"/>
        </w:rPr>
        <w:t xml:space="preserve"> заменить словами «в размере </w:t>
      </w:r>
      <w:r w:rsidR="006E66D6">
        <w:rPr>
          <w:sz w:val="24"/>
          <w:szCs w:val="24"/>
        </w:rPr>
        <w:t>6</w:t>
      </w:r>
      <w:r w:rsidR="00F40A2D" w:rsidRPr="00612A7E">
        <w:rPr>
          <w:sz w:val="24"/>
          <w:szCs w:val="24"/>
        </w:rPr>
        <w:t>0 процентов».</w:t>
      </w:r>
      <w:r w:rsidR="005E1726">
        <w:rPr>
          <w:sz w:val="24"/>
          <w:szCs w:val="24"/>
        </w:rPr>
        <w:t xml:space="preserve"> </w:t>
      </w:r>
    </w:p>
    <w:p w:rsidR="00D071F1" w:rsidRDefault="00D071F1" w:rsidP="0043717C">
      <w:pPr>
        <w:jc w:val="both"/>
        <w:rPr>
          <w:sz w:val="24"/>
          <w:szCs w:val="24"/>
        </w:rPr>
      </w:pPr>
    </w:p>
    <w:p w:rsidR="00D071F1" w:rsidRDefault="00D071F1" w:rsidP="00D071F1">
      <w:pPr>
        <w:pStyle w:val="a9"/>
        <w:spacing w:before="0" w:beforeAutospacing="0" w:after="0" w:afterAutospacing="0" w:line="230" w:lineRule="atLeast"/>
        <w:jc w:val="both"/>
      </w:pPr>
      <w:r>
        <w:t>2. В пункте 3 статьи 3.1. главы 3 слово "пяти" заменить словом "восьми".</w:t>
      </w:r>
    </w:p>
    <w:p w:rsidR="00D071F1" w:rsidRPr="0043717C" w:rsidRDefault="00D071F1" w:rsidP="0043717C">
      <w:pPr>
        <w:jc w:val="both"/>
        <w:rPr>
          <w:sz w:val="24"/>
          <w:szCs w:val="24"/>
        </w:rPr>
      </w:pPr>
    </w:p>
    <w:p w:rsidR="00EF1525" w:rsidRDefault="00D071F1" w:rsidP="0043717C">
      <w:pPr>
        <w:pStyle w:val="a9"/>
        <w:spacing w:before="0" w:beforeAutospacing="0" w:after="0" w:afterAutospacing="0" w:line="230" w:lineRule="atLeast"/>
        <w:jc w:val="both"/>
      </w:pPr>
      <w:r>
        <w:t>3</w:t>
      </w:r>
      <w:r w:rsidR="0043717C">
        <w:t xml:space="preserve">. </w:t>
      </w:r>
      <w:r w:rsidR="00086DE9">
        <w:t>Приложение № 1 к Положению изложить в следующей редакции</w:t>
      </w:r>
      <w:r w:rsidR="0043717C">
        <w:t>:</w:t>
      </w:r>
    </w:p>
    <w:p w:rsidR="00702FC2" w:rsidRDefault="00702FC2" w:rsidP="00086DE9">
      <w:pPr>
        <w:jc w:val="right"/>
        <w:rPr>
          <w:color w:val="000000"/>
          <w:sz w:val="20"/>
          <w:szCs w:val="20"/>
          <w:lang w:eastAsia="ru-RU"/>
        </w:rPr>
      </w:pPr>
    </w:p>
    <w:p w:rsidR="00086DE9" w:rsidRPr="0043717C" w:rsidRDefault="00086DE9" w:rsidP="00086DE9">
      <w:pPr>
        <w:jc w:val="right"/>
        <w:rPr>
          <w:rFonts w:ascii="Arial" w:hAnsi="Arial" w:cs="Arial"/>
          <w:color w:val="000000"/>
          <w:sz w:val="20"/>
          <w:szCs w:val="20"/>
          <w:lang w:eastAsia="ru-RU"/>
        </w:rPr>
      </w:pPr>
      <w:r w:rsidRPr="0043717C">
        <w:rPr>
          <w:color w:val="000000"/>
          <w:sz w:val="20"/>
          <w:szCs w:val="20"/>
          <w:lang w:eastAsia="ru-RU"/>
        </w:rPr>
        <w:t>Приложение № 1</w:t>
      </w:r>
    </w:p>
    <w:p w:rsidR="00086DE9" w:rsidRPr="0043717C" w:rsidRDefault="00086DE9" w:rsidP="00086DE9">
      <w:pPr>
        <w:ind w:left="3119"/>
        <w:jc w:val="right"/>
        <w:rPr>
          <w:rFonts w:ascii="Arial" w:hAnsi="Arial" w:cs="Arial"/>
          <w:color w:val="000000"/>
          <w:sz w:val="20"/>
          <w:szCs w:val="20"/>
          <w:lang w:eastAsia="ru-RU"/>
        </w:rPr>
      </w:pPr>
      <w:r w:rsidRPr="0043717C">
        <w:rPr>
          <w:color w:val="000000"/>
          <w:sz w:val="20"/>
          <w:szCs w:val="20"/>
          <w:lang w:eastAsia="ru-RU"/>
        </w:rPr>
        <w:t xml:space="preserve">к Положению 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w:t>
      </w:r>
      <w:r w:rsidR="00702FC2">
        <w:rPr>
          <w:color w:val="000000"/>
          <w:sz w:val="20"/>
          <w:szCs w:val="20"/>
          <w:lang w:eastAsia="ru-RU"/>
        </w:rPr>
        <w:br/>
      </w:r>
      <w:r w:rsidRPr="0043717C">
        <w:rPr>
          <w:color w:val="000000"/>
          <w:sz w:val="20"/>
          <w:szCs w:val="20"/>
          <w:lang w:eastAsia="ru-RU"/>
        </w:rPr>
        <w:t>Санкт-Петербурга муниципальный округ Обуховский</w:t>
      </w:r>
    </w:p>
    <w:p w:rsidR="00702FC2" w:rsidRDefault="00702FC2" w:rsidP="00086DE9">
      <w:pPr>
        <w:jc w:val="center"/>
        <w:rPr>
          <w:b/>
          <w:bCs/>
          <w:color w:val="000000"/>
          <w:sz w:val="24"/>
          <w:szCs w:val="24"/>
          <w:lang w:eastAsia="ru-RU"/>
        </w:rPr>
      </w:pPr>
    </w:p>
    <w:p w:rsidR="00086DE9" w:rsidRPr="00123266" w:rsidRDefault="00086DE9" w:rsidP="00086DE9">
      <w:pPr>
        <w:jc w:val="center"/>
        <w:rPr>
          <w:rFonts w:ascii="Arial" w:hAnsi="Arial" w:cs="Arial"/>
          <w:color w:val="000000"/>
          <w:sz w:val="19"/>
          <w:szCs w:val="19"/>
          <w:lang w:eastAsia="ru-RU"/>
        </w:rPr>
      </w:pPr>
      <w:r w:rsidRPr="00123266">
        <w:rPr>
          <w:b/>
          <w:bCs/>
          <w:color w:val="000000"/>
          <w:sz w:val="24"/>
          <w:szCs w:val="24"/>
          <w:lang w:eastAsia="ru-RU"/>
        </w:rPr>
        <w:t>Размеры должностных окладов</w:t>
      </w:r>
      <w:r w:rsidRPr="00123266">
        <w:rPr>
          <w:rFonts w:ascii="Arial" w:hAnsi="Arial" w:cs="Arial"/>
          <w:color w:val="000000"/>
          <w:sz w:val="19"/>
          <w:szCs w:val="19"/>
          <w:lang w:eastAsia="ru-RU"/>
        </w:rPr>
        <w:br/>
      </w:r>
      <w:r w:rsidRPr="00123266">
        <w:rPr>
          <w:b/>
          <w:bCs/>
          <w:color w:val="000000"/>
          <w:sz w:val="24"/>
          <w:szCs w:val="24"/>
          <w:lang w:eastAsia="ru-RU"/>
        </w:rPr>
        <w:t>лиц, замещающих муниципальные должности</w:t>
      </w:r>
    </w:p>
    <w:p w:rsidR="00086DE9" w:rsidRPr="00123266" w:rsidRDefault="00086DE9" w:rsidP="00086DE9">
      <w:pPr>
        <w:jc w:val="center"/>
        <w:rPr>
          <w:rFonts w:ascii="Arial" w:hAnsi="Arial" w:cs="Arial"/>
          <w:color w:val="000000"/>
          <w:sz w:val="19"/>
          <w:szCs w:val="19"/>
          <w:lang w:eastAsia="ru-RU"/>
        </w:rPr>
      </w:pPr>
      <w:r w:rsidRPr="00123266">
        <w:rPr>
          <w:color w:val="000000"/>
          <w:sz w:val="24"/>
          <w:szCs w:val="24"/>
          <w:lang w:eastAsia="ru-RU"/>
        </w:rPr>
        <w:t> </w:t>
      </w:r>
    </w:p>
    <w:tbl>
      <w:tblPr>
        <w:tblW w:w="0" w:type="auto"/>
        <w:tblCellMar>
          <w:left w:w="0" w:type="dxa"/>
          <w:right w:w="0" w:type="dxa"/>
        </w:tblCellMar>
        <w:tblLook w:val="04A0"/>
      </w:tblPr>
      <w:tblGrid>
        <w:gridCol w:w="803"/>
        <w:gridCol w:w="5682"/>
        <w:gridCol w:w="3086"/>
      </w:tblGrid>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НАИМЕНОВАНИЕ ДОЛЖНОСТИ</w:t>
            </w:r>
          </w:p>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РАЗМЕР ДОЛЖНОСТНОГО ОКЛАДА</w:t>
            </w:r>
          </w:p>
          <w:p w:rsidR="00086DE9" w:rsidRPr="00123266" w:rsidRDefault="00086DE9" w:rsidP="00710DD8">
            <w:pPr>
              <w:jc w:val="center"/>
              <w:rPr>
                <w:rFonts w:ascii="Arial" w:hAnsi="Arial" w:cs="Arial"/>
                <w:sz w:val="24"/>
                <w:szCs w:val="24"/>
                <w:lang w:eastAsia="ru-RU"/>
              </w:rPr>
            </w:pPr>
            <w:r w:rsidRPr="00123266">
              <w:rPr>
                <w:sz w:val="24"/>
                <w:szCs w:val="24"/>
                <w:lang w:eastAsia="ru-RU"/>
              </w:rPr>
              <w:t>(в расчетных единицах)</w:t>
            </w:r>
          </w:p>
        </w:tc>
      </w:tr>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1</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rPr>
                <w:rFonts w:ascii="Arial" w:hAnsi="Arial" w:cs="Arial"/>
                <w:sz w:val="24"/>
                <w:szCs w:val="24"/>
                <w:lang w:eastAsia="ru-RU"/>
              </w:rPr>
            </w:pPr>
            <w:r w:rsidRPr="00123266">
              <w:rPr>
                <w:sz w:val="24"/>
                <w:szCs w:val="24"/>
                <w:lang w:eastAsia="ru-RU"/>
              </w:rPr>
              <w:t xml:space="preserve">Глава муниципального образования, </w:t>
            </w:r>
            <w:proofErr w:type="gramStart"/>
            <w:r w:rsidRPr="00123266">
              <w:rPr>
                <w:sz w:val="24"/>
                <w:szCs w:val="24"/>
                <w:lang w:eastAsia="ru-RU"/>
              </w:rPr>
              <w:t>исполняющий</w:t>
            </w:r>
            <w:proofErr w:type="gramEnd"/>
            <w:r w:rsidRPr="00123266">
              <w:rPr>
                <w:sz w:val="24"/>
                <w:szCs w:val="24"/>
                <w:lang w:eastAsia="ru-RU"/>
              </w:rPr>
              <w:t xml:space="preserve"> полномочия председателя муниципального совета</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8</w:t>
            </w:r>
          </w:p>
        </w:tc>
      </w:tr>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2</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rPr>
                <w:rFonts w:ascii="Arial" w:hAnsi="Arial" w:cs="Arial"/>
                <w:sz w:val="24"/>
                <w:szCs w:val="24"/>
                <w:lang w:eastAsia="ru-RU"/>
              </w:rPr>
            </w:pPr>
            <w:r w:rsidRPr="00123266">
              <w:rPr>
                <w:sz w:val="24"/>
                <w:szCs w:val="24"/>
                <w:lang w:eastAsia="ru-RU"/>
              </w:rPr>
              <w:t>Заместитель главы муниципального образования, исполняющего полномочия председателя муниципального совета</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3</w:t>
            </w:r>
          </w:p>
        </w:tc>
      </w:tr>
    </w:tbl>
    <w:p w:rsidR="00702FC2" w:rsidRDefault="00086DE9" w:rsidP="00282442">
      <w:pPr>
        <w:jc w:val="both"/>
      </w:pPr>
      <w:r w:rsidRPr="00123266">
        <w:rPr>
          <w:i/>
          <w:iCs/>
          <w:color w:val="000000"/>
          <w:sz w:val="24"/>
          <w:szCs w:val="24"/>
          <w:lang w:eastAsia="ru-RU"/>
        </w:rPr>
        <w:t> </w:t>
      </w:r>
    </w:p>
    <w:p w:rsidR="00086DE9" w:rsidRDefault="00282442" w:rsidP="0043717C">
      <w:pPr>
        <w:pStyle w:val="a9"/>
        <w:spacing w:before="0" w:beforeAutospacing="0" w:after="0" w:afterAutospacing="0" w:line="230" w:lineRule="atLeast"/>
        <w:jc w:val="both"/>
        <w:rPr>
          <w:color w:val="000000"/>
        </w:rPr>
      </w:pPr>
      <w:r>
        <w:t>3</w:t>
      </w:r>
      <w:r w:rsidR="0043717C">
        <w:t>. Приложение № 2 к Положению изложить в следующей редакции:</w:t>
      </w:r>
    </w:p>
    <w:p w:rsidR="00702FC2" w:rsidRDefault="00702FC2" w:rsidP="00086DE9">
      <w:pPr>
        <w:jc w:val="right"/>
        <w:rPr>
          <w:color w:val="000000"/>
          <w:sz w:val="20"/>
          <w:szCs w:val="20"/>
          <w:lang w:eastAsia="ru-RU"/>
        </w:rPr>
      </w:pPr>
    </w:p>
    <w:p w:rsidR="00086DE9" w:rsidRPr="0043717C" w:rsidRDefault="00086DE9" w:rsidP="00086DE9">
      <w:pPr>
        <w:jc w:val="right"/>
        <w:rPr>
          <w:rFonts w:ascii="Arial" w:hAnsi="Arial" w:cs="Arial"/>
          <w:color w:val="000000"/>
          <w:sz w:val="20"/>
          <w:szCs w:val="20"/>
          <w:lang w:eastAsia="ru-RU"/>
        </w:rPr>
      </w:pPr>
      <w:r w:rsidRPr="0043717C">
        <w:rPr>
          <w:color w:val="000000"/>
          <w:sz w:val="20"/>
          <w:szCs w:val="20"/>
          <w:lang w:eastAsia="ru-RU"/>
        </w:rPr>
        <w:t>Приложение № 2</w:t>
      </w:r>
    </w:p>
    <w:p w:rsidR="00086DE9" w:rsidRPr="0043717C" w:rsidRDefault="00086DE9" w:rsidP="00086DE9">
      <w:pPr>
        <w:ind w:left="2835"/>
        <w:jc w:val="right"/>
        <w:rPr>
          <w:rFonts w:ascii="Arial" w:hAnsi="Arial" w:cs="Arial"/>
          <w:color w:val="000000"/>
          <w:sz w:val="20"/>
          <w:szCs w:val="20"/>
          <w:lang w:eastAsia="ru-RU"/>
        </w:rPr>
      </w:pPr>
      <w:r w:rsidRPr="0043717C">
        <w:rPr>
          <w:color w:val="000000"/>
          <w:sz w:val="20"/>
          <w:szCs w:val="20"/>
          <w:lang w:eastAsia="ru-RU"/>
        </w:rPr>
        <w:t>к Положению 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Санкт-Петербурга муниципальный округ Обуховский</w:t>
      </w:r>
    </w:p>
    <w:p w:rsidR="00086DE9" w:rsidRPr="00123266" w:rsidRDefault="00086DE9" w:rsidP="00086DE9">
      <w:pPr>
        <w:jc w:val="center"/>
        <w:rPr>
          <w:rFonts w:ascii="Arial" w:hAnsi="Arial" w:cs="Arial"/>
          <w:color w:val="000000"/>
          <w:sz w:val="19"/>
          <w:szCs w:val="19"/>
          <w:lang w:eastAsia="ru-RU"/>
        </w:rPr>
      </w:pPr>
      <w:r w:rsidRPr="00123266">
        <w:rPr>
          <w:color w:val="000000"/>
          <w:sz w:val="24"/>
          <w:szCs w:val="24"/>
          <w:lang w:eastAsia="ru-RU"/>
        </w:rPr>
        <w:t> </w:t>
      </w:r>
    </w:p>
    <w:p w:rsidR="00086DE9" w:rsidRPr="00123266" w:rsidRDefault="00086DE9" w:rsidP="00086DE9">
      <w:pPr>
        <w:jc w:val="center"/>
        <w:rPr>
          <w:rFonts w:ascii="Arial" w:hAnsi="Arial" w:cs="Arial"/>
          <w:color w:val="000000"/>
          <w:sz w:val="19"/>
          <w:szCs w:val="19"/>
          <w:lang w:eastAsia="ru-RU"/>
        </w:rPr>
      </w:pPr>
      <w:r w:rsidRPr="00123266">
        <w:rPr>
          <w:color w:val="000000"/>
          <w:sz w:val="24"/>
          <w:szCs w:val="24"/>
          <w:lang w:eastAsia="ru-RU"/>
        </w:rPr>
        <w:t> </w:t>
      </w:r>
      <w:r w:rsidRPr="00123266">
        <w:rPr>
          <w:b/>
          <w:bCs/>
          <w:color w:val="000000"/>
          <w:sz w:val="24"/>
          <w:szCs w:val="24"/>
          <w:lang w:eastAsia="ru-RU"/>
        </w:rPr>
        <w:t>Размеры должностных окладов</w:t>
      </w:r>
      <w:r w:rsidRPr="00123266">
        <w:rPr>
          <w:rFonts w:ascii="Arial" w:hAnsi="Arial" w:cs="Arial"/>
          <w:color w:val="000000"/>
          <w:sz w:val="19"/>
          <w:szCs w:val="19"/>
          <w:lang w:eastAsia="ru-RU"/>
        </w:rPr>
        <w:br/>
      </w:r>
      <w:r w:rsidRPr="00123266">
        <w:rPr>
          <w:b/>
          <w:bCs/>
          <w:color w:val="000000"/>
          <w:sz w:val="24"/>
          <w:szCs w:val="24"/>
          <w:lang w:eastAsia="ru-RU"/>
        </w:rPr>
        <w:t>лиц, замещающих должности муниципальной службы</w:t>
      </w:r>
    </w:p>
    <w:p w:rsidR="00086DE9" w:rsidRPr="00123266" w:rsidRDefault="00086DE9" w:rsidP="00086DE9">
      <w:pPr>
        <w:jc w:val="center"/>
        <w:rPr>
          <w:rFonts w:ascii="Arial" w:hAnsi="Arial" w:cs="Arial"/>
          <w:color w:val="000000"/>
          <w:sz w:val="19"/>
          <w:szCs w:val="19"/>
          <w:lang w:eastAsia="ru-RU"/>
        </w:rPr>
      </w:pPr>
      <w:r w:rsidRPr="00123266">
        <w:rPr>
          <w:b/>
          <w:bCs/>
          <w:color w:val="000000"/>
          <w:sz w:val="24"/>
          <w:szCs w:val="24"/>
          <w:lang w:eastAsia="ru-RU"/>
        </w:rPr>
        <w:t> </w:t>
      </w:r>
    </w:p>
    <w:tbl>
      <w:tblPr>
        <w:tblW w:w="0" w:type="auto"/>
        <w:tblCellMar>
          <w:left w:w="0" w:type="dxa"/>
          <w:right w:w="0" w:type="dxa"/>
        </w:tblCellMar>
        <w:tblLook w:val="04A0"/>
      </w:tblPr>
      <w:tblGrid>
        <w:gridCol w:w="534"/>
        <w:gridCol w:w="5420"/>
        <w:gridCol w:w="3617"/>
      </w:tblGrid>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НАИМЕНОВАНИЕ ДОЛЖНОСТИ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РАЗМЕР ДОЛЖНОСТНОГО ОКЛАДА</w:t>
            </w:r>
          </w:p>
          <w:p w:rsidR="00086DE9" w:rsidRPr="00123266" w:rsidRDefault="00086DE9" w:rsidP="00710DD8">
            <w:pPr>
              <w:jc w:val="center"/>
              <w:rPr>
                <w:rFonts w:ascii="Arial" w:hAnsi="Arial" w:cs="Arial"/>
                <w:sz w:val="24"/>
                <w:szCs w:val="24"/>
                <w:lang w:eastAsia="ru-RU"/>
              </w:rPr>
            </w:pPr>
            <w:r w:rsidRPr="00123266">
              <w:rPr>
                <w:sz w:val="24"/>
                <w:szCs w:val="24"/>
                <w:lang w:eastAsia="ru-RU"/>
              </w:rPr>
              <w:t>(в расчетных единицах)</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jc w:val="center"/>
              <w:rPr>
                <w:sz w:val="24"/>
                <w:szCs w:val="24"/>
                <w:lang w:eastAsia="ru-RU"/>
              </w:rPr>
            </w:pPr>
            <w:r w:rsidRPr="0043717C">
              <w:rPr>
                <w:sz w:val="24"/>
                <w:szCs w:val="24"/>
                <w:lang w:eastAsia="ru-RU"/>
              </w:rPr>
              <w:t>1</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Глава местной администрации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8</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jc w:val="center"/>
              <w:rPr>
                <w:sz w:val="24"/>
                <w:szCs w:val="24"/>
                <w:lang w:eastAsia="ru-RU"/>
              </w:rPr>
            </w:pPr>
            <w:r w:rsidRPr="0043717C">
              <w:rPr>
                <w:sz w:val="24"/>
                <w:szCs w:val="24"/>
                <w:lang w:eastAsia="ru-RU"/>
              </w:rPr>
              <w:t>2</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Заместитель главы местной администрации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3</w:t>
            </w:r>
          </w:p>
        </w:tc>
      </w:tr>
      <w:tr w:rsidR="00086DE9" w:rsidRPr="00123266" w:rsidTr="0043717C">
        <w:trPr>
          <w:trHeight w:val="55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3</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43717C">
            <w:pPr>
              <w:rPr>
                <w:sz w:val="24"/>
                <w:szCs w:val="24"/>
                <w:lang w:eastAsia="ru-RU"/>
              </w:rPr>
            </w:pPr>
            <w:r w:rsidRPr="0043717C">
              <w:rPr>
                <w:sz w:val="24"/>
                <w:szCs w:val="24"/>
                <w:lang w:eastAsia="ru-RU"/>
              </w:rPr>
              <w:t xml:space="preserve">Руководитель структурного </w:t>
            </w:r>
            <w:proofErr w:type="gramStart"/>
            <w:r w:rsidRPr="0043717C">
              <w:rPr>
                <w:sz w:val="24"/>
                <w:szCs w:val="24"/>
                <w:lang w:eastAsia="ru-RU"/>
              </w:rPr>
              <w:t>подразделении</w:t>
            </w:r>
            <w:proofErr w:type="gramEnd"/>
            <w:r w:rsidRPr="0043717C">
              <w:rPr>
                <w:sz w:val="24"/>
                <w:szCs w:val="24"/>
                <w:lang w:eastAsia="ru-RU"/>
              </w:rPr>
              <w:t xml:space="preserve"> местной администрации, муниципального совета</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43717C" w:rsidP="00710DD8">
            <w:pPr>
              <w:spacing w:before="120"/>
              <w:jc w:val="center"/>
              <w:rPr>
                <w:rFonts w:ascii="Arial" w:hAnsi="Arial" w:cs="Arial"/>
                <w:sz w:val="24"/>
                <w:szCs w:val="24"/>
                <w:lang w:eastAsia="ru-RU"/>
              </w:rPr>
            </w:pPr>
            <w:r>
              <w:rPr>
                <w:sz w:val="24"/>
                <w:szCs w:val="24"/>
                <w:lang w:eastAsia="ru-RU"/>
              </w:rPr>
              <w:t>21</w:t>
            </w:r>
          </w:p>
        </w:tc>
      </w:tr>
      <w:tr w:rsidR="0043717C" w:rsidRPr="00123266" w:rsidTr="0043717C">
        <w:trPr>
          <w:trHeight w:val="9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Pr="0043717C" w:rsidRDefault="0043717C" w:rsidP="00710DD8">
            <w:pPr>
              <w:spacing w:before="120"/>
              <w:jc w:val="center"/>
              <w:rPr>
                <w:sz w:val="24"/>
                <w:szCs w:val="24"/>
                <w:lang w:eastAsia="ru-RU"/>
              </w:rPr>
            </w:pPr>
            <w:r w:rsidRPr="0043717C">
              <w:rPr>
                <w:sz w:val="24"/>
                <w:szCs w:val="24"/>
                <w:lang w:eastAsia="ru-RU"/>
              </w:rPr>
              <w:lastRenderedPageBreak/>
              <w:t>4</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Pr="0043717C" w:rsidRDefault="0043717C" w:rsidP="00710DD8">
            <w:pPr>
              <w:spacing w:before="120"/>
              <w:rPr>
                <w:sz w:val="24"/>
                <w:szCs w:val="24"/>
                <w:lang w:eastAsia="ru-RU"/>
              </w:rPr>
            </w:pPr>
            <w:r w:rsidRPr="0043717C">
              <w:rPr>
                <w:sz w:val="24"/>
                <w:szCs w:val="24"/>
              </w:rPr>
              <w:t xml:space="preserve">Заместитель руководителя структурного подразделения местной администрации, </w:t>
            </w:r>
            <w:r w:rsidRPr="0043717C">
              <w:rPr>
                <w:sz w:val="24"/>
                <w:szCs w:val="24"/>
                <w:lang w:eastAsia="ru-RU"/>
              </w:rPr>
              <w:t xml:space="preserve">муниципального совета </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Default="0043717C" w:rsidP="0043717C">
            <w:pPr>
              <w:pStyle w:val="a9"/>
              <w:spacing w:before="0" w:beforeAutospacing="0" w:after="0" w:afterAutospacing="0"/>
              <w:jc w:val="center"/>
            </w:pPr>
            <w:r>
              <w:t>На 10% ниже должностного оклада соответствующего руководителя</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5</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Главный специалист</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9</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6</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Ведущий специалист</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7</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7</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Специалист первой категории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5</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8</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Специалист второй категории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11</w:t>
            </w:r>
          </w:p>
        </w:tc>
      </w:tr>
    </w:tbl>
    <w:p w:rsidR="00086DE9" w:rsidRPr="00123266" w:rsidRDefault="00086DE9" w:rsidP="00086DE9">
      <w:pPr>
        <w:ind w:firstLine="540"/>
        <w:jc w:val="both"/>
        <w:rPr>
          <w:rFonts w:ascii="Arial" w:hAnsi="Arial" w:cs="Arial"/>
          <w:color w:val="000000"/>
          <w:sz w:val="19"/>
          <w:szCs w:val="19"/>
          <w:lang w:eastAsia="ru-RU"/>
        </w:rPr>
      </w:pPr>
      <w:r w:rsidRPr="00123266">
        <w:rPr>
          <w:i/>
          <w:iCs/>
          <w:color w:val="000000"/>
          <w:sz w:val="24"/>
          <w:szCs w:val="24"/>
          <w:lang w:eastAsia="ru-RU"/>
        </w:rPr>
        <w:t> </w:t>
      </w:r>
    </w:p>
    <w:p w:rsidR="00086DE9" w:rsidRPr="00123266" w:rsidRDefault="00086DE9" w:rsidP="00086DE9"/>
    <w:p w:rsidR="00850AF4" w:rsidRDefault="00850AF4"/>
    <w:sectPr w:rsidR="00850AF4" w:rsidSect="00702FC2">
      <w:pgSz w:w="11906" w:h="16838"/>
      <w:pgMar w:top="567"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AF4"/>
    <w:rsid w:val="00055A0A"/>
    <w:rsid w:val="00086DE9"/>
    <w:rsid w:val="000C3012"/>
    <w:rsid w:val="00282442"/>
    <w:rsid w:val="002A571A"/>
    <w:rsid w:val="00353084"/>
    <w:rsid w:val="00426160"/>
    <w:rsid w:val="0043717C"/>
    <w:rsid w:val="004964C0"/>
    <w:rsid w:val="005E1726"/>
    <w:rsid w:val="005F7C5C"/>
    <w:rsid w:val="0061001B"/>
    <w:rsid w:val="00612A7E"/>
    <w:rsid w:val="006223DC"/>
    <w:rsid w:val="00680901"/>
    <w:rsid w:val="006B38DB"/>
    <w:rsid w:val="006E66D6"/>
    <w:rsid w:val="006E689B"/>
    <w:rsid w:val="00702FC2"/>
    <w:rsid w:val="00707084"/>
    <w:rsid w:val="007529F4"/>
    <w:rsid w:val="00757FBF"/>
    <w:rsid w:val="00775672"/>
    <w:rsid w:val="00850AF4"/>
    <w:rsid w:val="009A559E"/>
    <w:rsid w:val="009F6EB7"/>
    <w:rsid w:val="00BC0AF9"/>
    <w:rsid w:val="00D071F1"/>
    <w:rsid w:val="00E45848"/>
    <w:rsid w:val="00EF1525"/>
    <w:rsid w:val="00F22636"/>
    <w:rsid w:val="00F40A2D"/>
    <w:rsid w:val="00F61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0AF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semiHidden/>
    <w:unhideWhenUsed/>
    <w:qFormat/>
    <w:rsid w:val="00850AF4"/>
    <w:pPr>
      <w:keepNext/>
      <w:widowControl/>
      <w:autoSpaceDE/>
      <w:autoSpaceDN/>
      <w:outlineLvl w:val="1"/>
    </w:pPr>
    <w:rPr>
      <w:b/>
      <w:bCs/>
      <w:sz w:val="28"/>
      <w:szCs w:val="24"/>
      <w:lang w:eastAsia="ru-RU"/>
    </w:rPr>
  </w:style>
  <w:style w:type="paragraph" w:styleId="3">
    <w:name w:val="heading 3"/>
    <w:basedOn w:val="a"/>
    <w:next w:val="a"/>
    <w:link w:val="30"/>
    <w:semiHidden/>
    <w:unhideWhenUsed/>
    <w:qFormat/>
    <w:rsid w:val="00850AF4"/>
    <w:pPr>
      <w:keepNext/>
      <w:widowControl/>
      <w:autoSpaceDE/>
      <w:autoSpaceDN/>
      <w:jc w:val="center"/>
      <w:outlineLvl w:val="2"/>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0AF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850AF4"/>
    <w:rPr>
      <w:rFonts w:ascii="Times New Roman" w:eastAsia="Times New Roman" w:hAnsi="Times New Roman" w:cs="Times New Roman"/>
      <w:sz w:val="28"/>
      <w:szCs w:val="24"/>
      <w:lang w:eastAsia="ru-RU"/>
    </w:rPr>
  </w:style>
  <w:style w:type="character" w:styleId="a3">
    <w:name w:val="Hyperlink"/>
    <w:uiPriority w:val="99"/>
    <w:semiHidden/>
    <w:unhideWhenUsed/>
    <w:rsid w:val="00850AF4"/>
    <w:rPr>
      <w:color w:val="3561B0"/>
      <w:u w:val="single"/>
    </w:rPr>
  </w:style>
  <w:style w:type="paragraph" w:styleId="a4">
    <w:name w:val="Title"/>
    <w:basedOn w:val="a"/>
    <w:link w:val="a5"/>
    <w:uiPriority w:val="99"/>
    <w:qFormat/>
    <w:rsid w:val="00850AF4"/>
    <w:pPr>
      <w:widowControl/>
      <w:autoSpaceDE/>
      <w:autoSpaceDN/>
      <w:jc w:val="center"/>
    </w:pPr>
    <w:rPr>
      <w:b/>
      <w:bCs/>
      <w:sz w:val="28"/>
      <w:szCs w:val="24"/>
      <w:lang w:eastAsia="ru-RU"/>
    </w:rPr>
  </w:style>
  <w:style w:type="character" w:customStyle="1" w:styleId="a5">
    <w:name w:val="Название Знак"/>
    <w:basedOn w:val="a0"/>
    <w:link w:val="a4"/>
    <w:uiPriority w:val="99"/>
    <w:rsid w:val="00850AF4"/>
    <w:rPr>
      <w:rFonts w:ascii="Times New Roman" w:eastAsia="Times New Roman" w:hAnsi="Times New Roman" w:cs="Times New Roman"/>
      <w:b/>
      <w:bCs/>
      <w:sz w:val="28"/>
      <w:szCs w:val="24"/>
      <w:lang w:eastAsia="ru-RU"/>
    </w:rPr>
  </w:style>
  <w:style w:type="paragraph" w:styleId="21">
    <w:name w:val="Body Text 2"/>
    <w:basedOn w:val="a"/>
    <w:link w:val="22"/>
    <w:uiPriority w:val="99"/>
    <w:semiHidden/>
    <w:unhideWhenUsed/>
    <w:rsid w:val="00850AF4"/>
    <w:pPr>
      <w:spacing w:after="120" w:line="480" w:lineRule="auto"/>
    </w:pPr>
  </w:style>
  <w:style w:type="character" w:customStyle="1" w:styleId="22">
    <w:name w:val="Основной текст 2 Знак"/>
    <w:basedOn w:val="a0"/>
    <w:link w:val="21"/>
    <w:uiPriority w:val="99"/>
    <w:semiHidden/>
    <w:rsid w:val="00850AF4"/>
    <w:rPr>
      <w:rFonts w:ascii="Times New Roman" w:eastAsia="Times New Roman" w:hAnsi="Times New Roman" w:cs="Times New Roman"/>
    </w:rPr>
  </w:style>
  <w:style w:type="paragraph" w:styleId="a6">
    <w:name w:val="List Paragraph"/>
    <w:basedOn w:val="a"/>
    <w:uiPriority w:val="34"/>
    <w:qFormat/>
    <w:rsid w:val="00850AF4"/>
    <w:pPr>
      <w:spacing w:before="79"/>
      <w:ind w:left="339" w:hanging="222"/>
    </w:pPr>
  </w:style>
  <w:style w:type="paragraph" w:customStyle="1" w:styleId="ConsPlusTitle">
    <w:name w:val="ConsPlusTitle"/>
    <w:rsid w:val="00850A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850AF4"/>
    <w:rPr>
      <w:rFonts w:ascii="Tahoma" w:hAnsi="Tahoma" w:cs="Tahoma"/>
      <w:sz w:val="16"/>
      <w:szCs w:val="16"/>
    </w:rPr>
  </w:style>
  <w:style w:type="character" w:customStyle="1" w:styleId="a8">
    <w:name w:val="Текст выноски Знак"/>
    <w:basedOn w:val="a0"/>
    <w:link w:val="a7"/>
    <w:uiPriority w:val="99"/>
    <w:semiHidden/>
    <w:rsid w:val="00850AF4"/>
    <w:rPr>
      <w:rFonts w:ascii="Tahoma" w:eastAsia="Times New Roman" w:hAnsi="Tahoma" w:cs="Tahoma"/>
      <w:sz w:val="16"/>
      <w:szCs w:val="16"/>
    </w:rPr>
  </w:style>
  <w:style w:type="paragraph" w:styleId="a9">
    <w:name w:val="Normal (Web)"/>
    <w:basedOn w:val="a"/>
    <w:uiPriority w:val="99"/>
    <w:unhideWhenUsed/>
    <w:rsid w:val="00EF1525"/>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0505713">
      <w:bodyDiv w:val="1"/>
      <w:marLeft w:val="0"/>
      <w:marRight w:val="0"/>
      <w:marTop w:val="0"/>
      <w:marBottom w:val="0"/>
      <w:divBdr>
        <w:top w:val="none" w:sz="0" w:space="0" w:color="auto"/>
        <w:left w:val="none" w:sz="0" w:space="0" w:color="auto"/>
        <w:bottom w:val="none" w:sz="0" w:space="0" w:color="auto"/>
        <w:right w:val="none" w:sz="0" w:space="0" w:color="auto"/>
      </w:divBdr>
    </w:div>
    <w:div w:id="492793940">
      <w:bodyDiv w:val="1"/>
      <w:marLeft w:val="0"/>
      <w:marRight w:val="0"/>
      <w:marTop w:val="0"/>
      <w:marBottom w:val="0"/>
      <w:divBdr>
        <w:top w:val="none" w:sz="0" w:space="0" w:color="auto"/>
        <w:left w:val="none" w:sz="0" w:space="0" w:color="auto"/>
        <w:bottom w:val="none" w:sz="0" w:space="0" w:color="auto"/>
        <w:right w:val="none" w:sz="0" w:space="0" w:color="auto"/>
      </w:divBdr>
    </w:div>
    <w:div w:id="1095979698">
      <w:bodyDiv w:val="1"/>
      <w:marLeft w:val="0"/>
      <w:marRight w:val="0"/>
      <w:marTop w:val="0"/>
      <w:marBottom w:val="0"/>
      <w:divBdr>
        <w:top w:val="none" w:sz="0" w:space="0" w:color="auto"/>
        <w:left w:val="none" w:sz="0" w:space="0" w:color="auto"/>
        <w:bottom w:val="none" w:sz="0" w:space="0" w:color="auto"/>
        <w:right w:val="none" w:sz="0" w:space="0" w:color="auto"/>
      </w:divBdr>
    </w:div>
    <w:div w:id="1328939506">
      <w:bodyDiv w:val="1"/>
      <w:marLeft w:val="0"/>
      <w:marRight w:val="0"/>
      <w:marTop w:val="0"/>
      <w:marBottom w:val="0"/>
      <w:divBdr>
        <w:top w:val="none" w:sz="0" w:space="0" w:color="auto"/>
        <w:left w:val="none" w:sz="0" w:space="0" w:color="auto"/>
        <w:bottom w:val="none" w:sz="0" w:space="0" w:color="auto"/>
        <w:right w:val="none" w:sz="0" w:space="0" w:color="auto"/>
      </w:divBdr>
    </w:div>
    <w:div w:id="14637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4;&#1086;&#1086;&#1073;&#1091;&#1093;&#1086;&#1074;&#1089;&#1082;&#1080;&#1081;.&#1088;&#1092;/" TargetMode="External"/><Relationship Id="rId5" Type="http://schemas.openxmlformats.org/officeDocument/2006/relationships/hyperlink" Target="mailto:info@moobuhovskiy.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2024-11-12T11:47:00Z</cp:lastPrinted>
  <dcterms:created xsi:type="dcterms:W3CDTF">2024-11-08T15:42:00Z</dcterms:created>
  <dcterms:modified xsi:type="dcterms:W3CDTF">2024-11-12T11:59:00Z</dcterms:modified>
</cp:coreProperties>
</file>