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B84796" w:rsidRDefault="00B84796" w:rsidP="00B84796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B84796">
        <w:rPr>
          <w:b/>
          <w:color w:val="000000"/>
          <w:lang w:eastAsia="ru-RU"/>
        </w:rPr>
        <w:t xml:space="preserve">Состоялся аукцион по размещению пенсионных накоплений </w:t>
      </w:r>
      <w:bookmarkEnd w:id="0"/>
    </w:p>
    <w:p w:rsidR="00B84796" w:rsidRPr="00B84796" w:rsidRDefault="00B84796" w:rsidP="00B84796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r w:rsidRPr="00B84796">
        <w:rPr>
          <w:b/>
          <w:color w:val="000000"/>
          <w:lang w:eastAsia="ru-RU"/>
        </w:rPr>
        <w:t>в банковские депозиты</w:t>
      </w:r>
    </w:p>
    <w:p w:rsidR="00B84796" w:rsidRPr="00B84796" w:rsidRDefault="00B84796" w:rsidP="00B84796">
      <w:pPr>
        <w:shd w:val="clear" w:color="auto" w:fill="FFFFFF"/>
        <w:suppressAutoHyphens w:val="0"/>
        <w:ind w:firstLine="708"/>
        <w:rPr>
          <w:b/>
          <w:color w:val="000000"/>
          <w:lang w:eastAsia="ru-RU"/>
        </w:rPr>
      </w:pPr>
    </w:p>
    <w:p w:rsidR="00B84796" w:rsidRPr="00B84796" w:rsidRDefault="00B84796" w:rsidP="00B84796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84796">
        <w:rPr>
          <w:color w:val="000000"/>
          <w:lang w:eastAsia="ru-RU"/>
        </w:rPr>
        <w:t>На Московской бирже прошел отбор заявок на размещение средств пенсионных накоплений в банковские депозиты. В результате аукциона удовлетворены заявки одной кредитной организации на общую сумму 2,95 млрд рублей, то есть всю сумму, выставленную к торгам. Средства пенсионных накоплений размещены в депозиты по ставке 6,11 процента годовых сроком на 17 дней.</w:t>
      </w:r>
    </w:p>
    <w:p w:rsidR="00B84796" w:rsidRPr="00B84796" w:rsidRDefault="00B84796" w:rsidP="00B84796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84796" w:rsidRPr="00B84796" w:rsidRDefault="00B84796" w:rsidP="00B84796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84796">
        <w:rPr>
          <w:color w:val="000000"/>
          <w:lang w:eastAsia="ru-RU"/>
        </w:rPr>
        <w:t xml:space="preserve">Согласно </w:t>
      </w:r>
      <w:proofErr w:type="gramStart"/>
      <w:r w:rsidRPr="00B84796">
        <w:rPr>
          <w:color w:val="000000"/>
          <w:lang w:eastAsia="ru-RU"/>
        </w:rPr>
        <w:t>закону средства</w:t>
      </w:r>
      <w:proofErr w:type="gramEnd"/>
      <w:r w:rsidRPr="00B84796">
        <w:rPr>
          <w:color w:val="000000"/>
          <w:lang w:eastAsia="ru-RU"/>
        </w:rPr>
        <w:t xml:space="preserve">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B84796" w:rsidRPr="00B84796" w:rsidRDefault="00B84796" w:rsidP="00B84796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B84796" w:rsidRDefault="00B84796" w:rsidP="00B84796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B84796">
        <w:rPr>
          <w:color w:val="000000"/>
          <w:lang w:eastAsia="ru-RU"/>
        </w:rPr>
        <w:t>Депозитные аукционы проводятся в соответствии с постановлением Правительства РФ и приказами Министерства финансов РФ, которые в том числе регламентируют порядок и критерии отбора банков, принимающих участие в аукционе. Более подробно с информацией о размещении средств пенсионных накоплений на банковских депозитах можно ознакомиться в специальном разделе сайта Пенсионного фонда.</w:t>
      </w:r>
    </w:p>
    <w:sectPr w:rsidR="00900EEC" w:rsidRPr="00B84796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9D" w:rsidRDefault="003C799D">
      <w:r>
        <w:separator/>
      </w:r>
    </w:p>
  </w:endnote>
  <w:endnote w:type="continuationSeparator" w:id="0">
    <w:p w:rsidR="003C799D" w:rsidRDefault="003C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78B39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9D" w:rsidRDefault="003C799D">
      <w:r>
        <w:separator/>
      </w:r>
    </w:p>
  </w:footnote>
  <w:footnote w:type="continuationSeparator" w:id="0">
    <w:p w:rsidR="003C799D" w:rsidRDefault="003C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5AEB3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C799D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5845-11BD-4044-B0CA-75AF0E3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2020-04-23T18:31:00Z</dcterms:created>
  <dcterms:modified xsi:type="dcterms:W3CDTF">2020-04-23T18:31:00Z</dcterms:modified>
</cp:coreProperties>
</file>