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19BF" w:rsidRDefault="00C219BF">
      <w:pPr>
        <w:pStyle w:val="ParagraphStyle0"/>
        <w:framePr w:w="10658" w:h="1640" w:hRule="exact" w:wrap="auto" w:vAnchor="page" w:hAnchor="margin" w:y="680"/>
        <w:rPr>
          <w:rStyle w:val="FakeCharacterStyle"/>
        </w:rPr>
      </w:pPr>
    </w:p>
    <w:p w:rsidR="00C219BF" w:rsidRDefault="00C219BF">
      <w:pPr>
        <w:pStyle w:val="ParagraphStyle2"/>
        <w:framePr w:w="10568" w:h="304" w:hRule="exact" w:wrap="auto" w:vAnchor="page" w:hAnchor="margin" w:x="45" w:y="2320"/>
        <w:rPr>
          <w:rStyle w:val="FakeCharacterStyle"/>
        </w:rPr>
      </w:pPr>
      <w:bookmarkStart w:id="0" w:name="_GoBack"/>
      <w:bookmarkEnd w:id="0"/>
    </w:p>
    <w:p w:rsidR="00C219BF" w:rsidRDefault="00B841C0">
      <w:pPr>
        <w:pStyle w:val="ParagraphStyle3"/>
        <w:framePr w:w="10572" w:h="274" w:hRule="exact" w:wrap="auto" w:vAnchor="page" w:hAnchor="margin" w:x="43" w:y="2335"/>
        <w:rPr>
          <w:rStyle w:val="CharacterStyle1"/>
          <w:rFonts w:eastAsia="Calibri"/>
        </w:rPr>
      </w:pPr>
      <w:r>
        <w:rPr>
          <w:rStyle w:val="CharacterStyle1"/>
          <w:rFonts w:eastAsia="Calibri"/>
        </w:rPr>
        <w:t>Схема расположения границ публичного сервитута</w:t>
      </w:r>
    </w:p>
    <w:p w:rsidR="00C219BF" w:rsidRDefault="00C219BF">
      <w:pPr>
        <w:pStyle w:val="ParagraphStyle4"/>
        <w:framePr w:w="10568" w:h="13815" w:hRule="exact" w:wrap="auto" w:vAnchor="page" w:hAnchor="margin" w:x="45" w:y="2625"/>
        <w:rPr>
          <w:rStyle w:val="FakeCharacterStyle"/>
        </w:rPr>
      </w:pPr>
    </w:p>
    <w:p w:rsidR="00C219BF" w:rsidRDefault="00B841C0">
      <w:pPr>
        <w:pStyle w:val="ParagraphStyle5"/>
        <w:framePr w:w="10545" w:h="11034" w:hRule="exact" w:wrap="auto" w:vAnchor="page" w:hAnchor="margin" w:x="57" w:y="2681"/>
        <w:rPr>
          <w:rStyle w:val="FakeCharacterStyle"/>
        </w:rPr>
      </w:pPr>
      <w:r>
        <w:rPr>
          <w:noProof/>
        </w:rPr>
        <w:drawing>
          <wp:inline distT="0" distB="0" distL="0" distR="0">
            <wp:extent cx="6696075" cy="70072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700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9BF" w:rsidRDefault="00C219BF">
      <w:pPr>
        <w:pStyle w:val="ParagraphStyle6"/>
        <w:framePr w:w="10658" w:h="2443" w:hRule="exact" w:wrap="auto" w:vAnchor="page" w:hAnchor="margin" w:y="13998"/>
        <w:rPr>
          <w:rStyle w:val="FakeCharacterStyle"/>
        </w:rPr>
      </w:pPr>
    </w:p>
    <w:p w:rsidR="00C219BF" w:rsidRDefault="00B841C0">
      <w:pPr>
        <w:pStyle w:val="ParagraphStyle5"/>
        <w:framePr w:w="567" w:h="2126" w:hRule="exact" w:wrap="auto" w:vAnchor="page" w:hAnchor="margin" w:y="2629"/>
        <w:rPr>
          <w:rStyle w:val="FakeCharacterStyle"/>
        </w:rPr>
      </w:pPr>
      <w:r>
        <w:rPr>
          <w:noProof/>
        </w:rPr>
        <w:drawing>
          <wp:inline distT="0" distB="0" distL="0" distR="0">
            <wp:extent cx="361950" cy="13525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9BF" w:rsidRDefault="00B841C0">
      <w:pPr>
        <w:pStyle w:val="ParagraphStyle7"/>
        <w:framePr w:w="2674" w:h="274" w:hRule="exact" w:wrap="auto" w:vAnchor="page" w:hAnchor="margin" w:x="3936" w:y="13724"/>
        <w:rPr>
          <w:rStyle w:val="CharacterStyle2"/>
          <w:rFonts w:eastAsia="Calibri"/>
        </w:rPr>
      </w:pPr>
      <w:r>
        <w:rPr>
          <w:rStyle w:val="CharacterStyle2"/>
          <w:rFonts w:eastAsia="Calibri"/>
        </w:rPr>
        <w:t>Масштаб 1:250</w:t>
      </w:r>
    </w:p>
    <w:p w:rsidR="00C219BF" w:rsidRDefault="00B841C0">
      <w:pPr>
        <w:pStyle w:val="ParagraphStyle8"/>
        <w:framePr w:w="10489" w:h="274" w:hRule="exact" w:wrap="auto" w:vAnchor="page" w:hAnchor="margin" w:x="141" w:y="13998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Условные обозначения:</w:t>
      </w:r>
    </w:p>
    <w:p w:rsidR="00C219BF" w:rsidRDefault="00B841C0">
      <w:pPr>
        <w:pStyle w:val="ParagraphStyle9"/>
        <w:framePr w:w="3941" w:h="251" w:hRule="exact" w:wrap="auto" w:vAnchor="page" w:hAnchor="margin" w:x="1304" w:y="14376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- Граница публичного сервитута</w:t>
      </w:r>
    </w:p>
    <w:p w:rsidR="00C219BF" w:rsidRDefault="00B841C0">
      <w:pPr>
        <w:pStyle w:val="ParagraphStyle10"/>
        <w:framePr w:w="1134" w:h="454" w:hRule="exact" w:wrap="auto" w:vAnchor="page" w:hAnchor="margin" w:x="142" w:y="14347"/>
        <w:rPr>
          <w:rStyle w:val="FakeCharacterStyle"/>
        </w:rPr>
      </w:pPr>
      <w:r>
        <w:rPr>
          <w:noProof/>
        </w:rPr>
        <w:drawing>
          <wp:inline distT="0" distB="0" distL="0" distR="0">
            <wp:extent cx="718820" cy="28638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9BF" w:rsidRDefault="00B841C0">
      <w:pPr>
        <w:pStyle w:val="ParagraphStyle9"/>
        <w:framePr w:w="3941" w:h="490" w:hRule="exact" w:wrap="auto" w:vAnchor="page" w:hAnchor="margin" w:x="6632" w:y="14376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- Граница сооружения</w:t>
      </w:r>
      <w:r>
        <w:rPr>
          <w:rStyle w:val="CharacterStyle4"/>
          <w:rFonts w:eastAsia="Calibri"/>
        </w:rPr>
        <w:t xml:space="preserve"> "Канализационная сеть"</w:t>
      </w:r>
    </w:p>
    <w:p w:rsidR="00C219BF" w:rsidRDefault="00B841C0">
      <w:pPr>
        <w:pStyle w:val="ParagraphStyle10"/>
        <w:framePr w:w="1134" w:h="454" w:hRule="exact" w:wrap="auto" w:vAnchor="page" w:hAnchor="margin" w:x="5470" w:y="14347"/>
        <w:rPr>
          <w:rStyle w:val="FakeCharacterStyle"/>
        </w:rPr>
      </w:pPr>
      <w:r>
        <w:rPr>
          <w:noProof/>
        </w:rPr>
        <w:drawing>
          <wp:inline distT="0" distB="0" distL="0" distR="0">
            <wp:extent cx="718820" cy="28638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9BF" w:rsidRDefault="00B841C0">
      <w:pPr>
        <w:pStyle w:val="ParagraphStyle9"/>
        <w:framePr w:w="3941" w:h="251" w:hRule="exact" w:wrap="auto" w:vAnchor="page" w:hAnchor="margin" w:x="1304" w:y="14922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- Граница кадастрового квартала</w:t>
      </w:r>
    </w:p>
    <w:p w:rsidR="00C219BF" w:rsidRDefault="00B841C0">
      <w:pPr>
        <w:pStyle w:val="ParagraphStyle10"/>
        <w:framePr w:w="1134" w:h="454" w:hRule="exact" w:wrap="auto" w:vAnchor="page" w:hAnchor="margin" w:x="142" w:y="14894"/>
        <w:rPr>
          <w:rStyle w:val="FakeCharacterStyle"/>
        </w:rPr>
      </w:pPr>
      <w:r>
        <w:rPr>
          <w:noProof/>
        </w:rPr>
        <w:drawing>
          <wp:inline distT="0" distB="0" distL="0" distR="0">
            <wp:extent cx="719455" cy="28829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9BF" w:rsidRDefault="00B841C0">
      <w:pPr>
        <w:pStyle w:val="ParagraphStyle9"/>
        <w:framePr w:w="3941" w:h="251" w:hRule="exact" w:wrap="auto" w:vAnchor="page" w:hAnchor="margin" w:x="6632" w:y="14922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- Граница земельного участка</w:t>
      </w:r>
    </w:p>
    <w:p w:rsidR="00C219BF" w:rsidRDefault="00B841C0">
      <w:pPr>
        <w:pStyle w:val="ParagraphStyle10"/>
        <w:framePr w:w="1134" w:h="454" w:hRule="exact" w:wrap="auto" w:vAnchor="page" w:hAnchor="margin" w:x="5470" w:y="14894"/>
        <w:rPr>
          <w:rStyle w:val="FakeCharacterStyle"/>
        </w:rPr>
      </w:pPr>
      <w:r>
        <w:rPr>
          <w:noProof/>
        </w:rPr>
        <w:drawing>
          <wp:inline distT="0" distB="0" distL="0" distR="0">
            <wp:extent cx="718820" cy="28638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9BF" w:rsidRDefault="00B841C0">
      <w:pPr>
        <w:pStyle w:val="ParagraphStyle9"/>
        <w:framePr w:w="3941" w:h="490" w:hRule="exact" w:wrap="auto" w:vAnchor="page" w:hAnchor="margin" w:x="1304" w:y="15404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- Кадастровый номер сооружения "Канализационная сеть"</w:t>
      </w:r>
    </w:p>
    <w:p w:rsidR="00C219BF" w:rsidRDefault="00B841C0">
      <w:pPr>
        <w:pStyle w:val="ParagraphStyle10"/>
        <w:framePr w:w="1134" w:h="454" w:hRule="exact" w:wrap="auto" w:vAnchor="page" w:hAnchor="margin" w:x="142" w:y="15376"/>
        <w:rPr>
          <w:rStyle w:val="FakeCharacterStyle"/>
        </w:rPr>
      </w:pPr>
      <w:r>
        <w:rPr>
          <w:noProof/>
        </w:rPr>
        <w:drawing>
          <wp:inline distT="0" distB="0" distL="0" distR="0">
            <wp:extent cx="720090" cy="2870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9BF" w:rsidRDefault="00B841C0">
      <w:pPr>
        <w:pStyle w:val="ParagraphStyle9"/>
        <w:framePr w:w="3941" w:h="251" w:hRule="exact" w:wrap="auto" w:vAnchor="page" w:hAnchor="margin" w:x="6632" w:y="15404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- Номер кадастрового квартала</w:t>
      </w:r>
    </w:p>
    <w:p w:rsidR="00C219BF" w:rsidRDefault="00B841C0">
      <w:pPr>
        <w:pStyle w:val="ParagraphStyle10"/>
        <w:framePr w:w="1134" w:h="454" w:hRule="exact" w:wrap="auto" w:vAnchor="page" w:hAnchor="margin" w:x="5470" w:y="15376"/>
        <w:rPr>
          <w:rStyle w:val="FakeCharacterStyle"/>
        </w:rPr>
      </w:pPr>
      <w:r>
        <w:rPr>
          <w:noProof/>
        </w:rPr>
        <w:drawing>
          <wp:inline distT="0" distB="0" distL="0" distR="0">
            <wp:extent cx="720090" cy="2889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8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9BF" w:rsidRDefault="00B841C0">
      <w:pPr>
        <w:pStyle w:val="ParagraphStyle9"/>
        <w:framePr w:w="3941" w:h="251" w:hRule="exact" w:wrap="auto" w:vAnchor="page" w:hAnchor="margin" w:x="1304" w:y="15951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>- Кадастровый номер земельного участка</w:t>
      </w:r>
    </w:p>
    <w:p w:rsidR="00C219BF" w:rsidRDefault="00B841C0">
      <w:pPr>
        <w:pStyle w:val="ParagraphStyle10"/>
        <w:framePr w:w="1134" w:h="454" w:hRule="exact" w:wrap="auto" w:vAnchor="page" w:hAnchor="margin" w:x="142" w:y="15923"/>
        <w:rPr>
          <w:rStyle w:val="FakeCharacterStyle"/>
        </w:rPr>
      </w:pPr>
      <w:r>
        <w:rPr>
          <w:noProof/>
        </w:rPr>
        <w:drawing>
          <wp:inline distT="0" distB="0" distL="0" distR="0">
            <wp:extent cx="719455" cy="28829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9BF" w:rsidRDefault="00B841C0">
      <w:pPr>
        <w:pStyle w:val="ParagraphStyle9"/>
        <w:framePr w:w="3941" w:h="490" w:hRule="exact" w:wrap="auto" w:vAnchor="page" w:hAnchor="margin" w:x="6632" w:y="15951"/>
        <w:rPr>
          <w:rStyle w:val="CharacterStyle4"/>
          <w:rFonts w:eastAsia="Calibri"/>
        </w:rPr>
      </w:pPr>
      <w:r>
        <w:rPr>
          <w:rStyle w:val="CharacterStyle4"/>
          <w:rFonts w:eastAsia="Calibri"/>
        </w:rPr>
        <w:t xml:space="preserve">- Обозначение характерной точки </w:t>
      </w:r>
      <w:r>
        <w:rPr>
          <w:rStyle w:val="CharacterStyle4"/>
          <w:rFonts w:eastAsia="Calibri"/>
        </w:rPr>
        <w:t>границы публичного сервитута</w:t>
      </w:r>
    </w:p>
    <w:p w:rsidR="00C219BF" w:rsidRDefault="00B841C0">
      <w:pPr>
        <w:pStyle w:val="ParagraphStyle10"/>
        <w:framePr w:w="1134" w:h="454" w:hRule="exact" w:wrap="auto" w:vAnchor="page" w:hAnchor="margin" w:x="5470" w:y="15923"/>
        <w:rPr>
          <w:rStyle w:val="FakeCharacterStyle"/>
        </w:rPr>
      </w:pPr>
      <w:r>
        <w:rPr>
          <w:noProof/>
        </w:rPr>
        <w:drawing>
          <wp:inline distT="0" distB="0" distL="0" distR="0">
            <wp:extent cx="718185" cy="28765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19BF">
      <w:pgSz w:w="11908" w:h="16833"/>
      <w:pgMar w:top="680" w:right="566" w:bottom="396" w:left="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BF"/>
    <w:rsid w:val="001E5D9F"/>
    <w:rsid w:val="00B841C0"/>
    <w:rsid w:val="00C2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851422-00F6-4D11-A08F-4D1BE351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pPr>
      <w:shd w:val="clear" w:color="auto" w:fill="FFFFFF"/>
    </w:pPr>
  </w:style>
  <w:style w:type="paragraph" w:customStyle="1" w:styleId="ParagraphStyle1">
    <w:name w:val="ParagraphStyle1"/>
    <w:hidden/>
    <w:pPr>
      <w:jc w:val="right"/>
    </w:pPr>
  </w:style>
  <w:style w:type="paragraph" w:customStyle="1" w:styleId="ParagraphStyle2">
    <w:name w:val="ParagraphStyle2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shd w:val="clear" w:color="auto" w:fill="FFFFFF"/>
    </w:pPr>
  </w:style>
  <w:style w:type="paragraph" w:customStyle="1" w:styleId="ParagraphStyle7">
    <w:name w:val="ParagraphStyle7"/>
    <w:hidden/>
    <w:pPr>
      <w:shd w:val="clear" w:color="auto" w:fill="FFFFFF"/>
      <w:jc w:val="center"/>
    </w:pPr>
  </w:style>
  <w:style w:type="paragraph" w:customStyle="1" w:styleId="ParagraphStyle8">
    <w:name w:val="ParagraphStyle8"/>
    <w:hidden/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Силачева Юлия Николаевна</dc:creator>
  <cp:lastModifiedBy>Силачева Юлия Николаевна</cp:lastModifiedBy>
  <cp:revision>3</cp:revision>
  <dcterms:created xsi:type="dcterms:W3CDTF">2023-07-21T10:58:00Z</dcterms:created>
  <dcterms:modified xsi:type="dcterms:W3CDTF">2023-07-21T10:58:00Z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