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3F1C5D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7B2AAF" w:rsidRPr="007B2AAF" w:rsidRDefault="007B2AAF" w:rsidP="007B2AAF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7B2AAF">
        <w:rPr>
          <w:b/>
          <w:color w:val="000000"/>
          <w:lang w:eastAsia="ru-RU"/>
        </w:rPr>
        <w:t>За продлением ежемесячных выплат из средств МСК обращаться в ПФР не надо</w:t>
      </w:r>
      <w:bookmarkEnd w:id="0"/>
    </w:p>
    <w:p w:rsidR="007B2AAF" w:rsidRPr="007B2AAF" w:rsidRDefault="007B2AAF" w:rsidP="007B2AAF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7B2AAF" w:rsidRPr="007B2AAF" w:rsidRDefault="007B2AAF" w:rsidP="007B2AAF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B2AAF">
        <w:rPr>
          <w:color w:val="000000"/>
          <w:lang w:eastAsia="ru-RU"/>
        </w:rPr>
        <w:t>По поручению Президента России Пенсионный фонд продлевает ежемесячные выплаты из средств материнского (семейного) капитала (МСК) семьям, в которых второй ребёнок рождён или усыновлён начиная с 1 января 2018 года.</w:t>
      </w:r>
    </w:p>
    <w:p w:rsidR="007B2AAF" w:rsidRPr="007B2AAF" w:rsidRDefault="007B2AAF" w:rsidP="007B2AAF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B2AAF">
        <w:rPr>
          <w:color w:val="000000"/>
          <w:lang w:eastAsia="ru-RU"/>
        </w:rPr>
        <w:t>Напоминаем, что ежемесячная выплата из МСК осуществляется по заявлению родителей или усыновителей до достижения ребёнком одного года. Когда ребёнку исполняется год, родители подают новое заявление – до достижения ребёнком двух лет, а затем – до достижения трёх лет.</w:t>
      </w:r>
    </w:p>
    <w:p w:rsidR="007B2AAF" w:rsidRPr="007B2AAF" w:rsidRDefault="007B2AAF" w:rsidP="007B2AAF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B2AAF">
        <w:rPr>
          <w:color w:val="000000"/>
          <w:lang w:eastAsia="ru-RU"/>
        </w:rPr>
        <w:t xml:space="preserve">В условиях пандемии </w:t>
      </w:r>
      <w:proofErr w:type="spellStart"/>
      <w:r w:rsidRPr="007B2AAF">
        <w:rPr>
          <w:color w:val="000000"/>
          <w:lang w:eastAsia="ru-RU"/>
        </w:rPr>
        <w:t>коронавирусной</w:t>
      </w:r>
      <w:proofErr w:type="spellEnd"/>
      <w:r w:rsidRPr="007B2AAF">
        <w:rPr>
          <w:color w:val="000000"/>
          <w:lang w:eastAsia="ru-RU"/>
        </w:rPr>
        <w:t xml:space="preserve"> инфекции (COVID-19) выплаты автоматически продлеваются на 6 месяцев без предоставления каких-либо справок и хождений по инстанциям тем семьям, в которых второму ребёнку с 1 апреля 2020 года исполнится один год или два года.</w:t>
      </w:r>
    </w:p>
    <w:p w:rsidR="007B2AAF" w:rsidRPr="007B2AAF" w:rsidRDefault="007B2AAF" w:rsidP="007B2AAF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B2AAF">
        <w:rPr>
          <w:color w:val="000000"/>
          <w:lang w:eastAsia="ru-RU"/>
        </w:rPr>
        <w:t>Для того, чтобы продлить выплату, территориальный орган ПФР должен получить согласие лица, которому была установлена данная выплата из средств МСК. С этой целью сотрудники ПФР свяжутся с владельцем сертификата (по телефону, по электронной почте), выяснят позицию на продление ежемесячной выплаты до 1 октября 2020 года. В случае получения согласия Пенсионный фонд продолжит осуществлять ежемесячную выплату из средств МСК.</w:t>
      </w:r>
    </w:p>
    <w:p w:rsidR="007D19FF" w:rsidRPr="007B2AAF" w:rsidRDefault="007B2AAF" w:rsidP="007B2AAF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7B2AAF">
        <w:rPr>
          <w:color w:val="000000"/>
          <w:lang w:eastAsia="ru-RU"/>
        </w:rPr>
        <w:t>За продлением ежемесячных выплат из средств МСК обращаться в ПФР не надо!</w:t>
      </w:r>
    </w:p>
    <w:sectPr w:rsidR="007D19FF" w:rsidRPr="007B2AAF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42" w:rsidRDefault="00304242">
      <w:r>
        <w:separator/>
      </w:r>
    </w:p>
  </w:endnote>
  <w:endnote w:type="continuationSeparator" w:id="0">
    <w:p w:rsidR="00304242" w:rsidRDefault="003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3F1C5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1BE24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42" w:rsidRDefault="00304242">
      <w:r>
        <w:separator/>
      </w:r>
    </w:p>
  </w:footnote>
  <w:footnote w:type="continuationSeparator" w:id="0">
    <w:p w:rsidR="00304242" w:rsidRDefault="0030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3F1C5D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BFA52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242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C5D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B2AAF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08A41"/>
  <w15:docId w15:val="{EC66128A-8DA1-48B5-A228-E0501F8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224A-AF2F-44EB-878D-A18AE22D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2020-04-23T15:06:00Z</dcterms:created>
  <dcterms:modified xsi:type="dcterms:W3CDTF">2020-04-23T15:06:00Z</dcterms:modified>
</cp:coreProperties>
</file>