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BA" w:rsidRDefault="00251A47">
      <w:pPr>
        <w:pStyle w:val="10"/>
        <w:keepNext/>
        <w:keepLines/>
        <w:shd w:val="clear" w:color="auto" w:fill="auto"/>
        <w:spacing w:after="143" w:line="290" w:lineRule="exact"/>
        <w:ind w:right="220"/>
      </w:pPr>
      <w:bookmarkStart w:id="0" w:name="bookmark0"/>
      <w:r>
        <w:t>КОНТРОЛЬНО-СЧЕТНАЯ ПАЛАТА САНКТ-ПЕТЕРБУРГА</w:t>
      </w:r>
      <w:bookmarkEnd w:id="0"/>
    </w:p>
    <w:p w:rsidR="00C051E7" w:rsidRDefault="00C051E7" w:rsidP="00C051E7">
      <w:pPr>
        <w:framePr w:h="365" w:hSpace="2035" w:wrap="notBeside" w:vAnchor="text" w:hAnchor="page" w:x="1435" w:y="635"/>
        <w:jc w:val="center"/>
        <w:rPr>
          <w:sz w:val="0"/>
          <w:szCs w:val="0"/>
        </w:rPr>
      </w:pPr>
      <w:r>
        <w:t>26.04.2019 № 1-238/19-1</w:t>
      </w:r>
    </w:p>
    <w:p w:rsidR="00DD74BA" w:rsidRDefault="00251A47">
      <w:pPr>
        <w:pStyle w:val="20"/>
        <w:shd w:val="clear" w:color="auto" w:fill="auto"/>
        <w:spacing w:before="0" w:after="198"/>
        <w:ind w:left="300"/>
      </w:pPr>
      <w:proofErr w:type="spellStart"/>
      <w:r>
        <w:t>Антоненко</w:t>
      </w:r>
      <w:proofErr w:type="spellEnd"/>
      <w:r>
        <w:t xml:space="preserve"> пер., д. 4, Санкт-Петербург, 190107 тел./факс: (812)314-37-26 </w:t>
      </w:r>
      <w:r>
        <w:rPr>
          <w:lang w:val="en-US"/>
        </w:rPr>
        <w:t>e</w:t>
      </w:r>
      <w:r w:rsidRPr="00C051E7">
        <w:t>-</w:t>
      </w:r>
      <w:r>
        <w:rPr>
          <w:lang w:val="en-US"/>
        </w:rPr>
        <w:t>mail</w:t>
      </w:r>
      <w:r w:rsidRPr="00C051E7">
        <w:t xml:space="preserve">: </w:t>
      </w:r>
      <w:hyperlink r:id="rId8" w:history="1">
        <w:r>
          <w:rPr>
            <w:rStyle w:val="a3"/>
            <w:lang w:val="en-US"/>
          </w:rPr>
          <w:t>ksp</w:t>
        </w:r>
        <w:r w:rsidRPr="00C051E7">
          <w:rPr>
            <w:rStyle w:val="a3"/>
          </w:rPr>
          <w:t>@</w:t>
        </w:r>
        <w:r>
          <w:rPr>
            <w:rStyle w:val="a3"/>
            <w:lang w:val="en-US"/>
          </w:rPr>
          <w:t>ksp</w:t>
        </w:r>
        <w:r w:rsidRPr="00C051E7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C051E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051E7">
        <w:t xml:space="preserve"> </w:t>
      </w:r>
      <w:hyperlink r:id="rId9" w:history="1">
        <w:r>
          <w:rPr>
            <w:rStyle w:val="a3"/>
            <w:lang w:val="en-US"/>
          </w:rPr>
          <w:t>http</w:t>
        </w:r>
        <w:r w:rsidRPr="00C051E7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051E7">
          <w:rPr>
            <w:rStyle w:val="a3"/>
          </w:rPr>
          <w:t>.</w:t>
        </w:r>
        <w:r>
          <w:rPr>
            <w:rStyle w:val="a3"/>
            <w:lang w:val="en-US"/>
          </w:rPr>
          <w:t>ksp</w:t>
        </w:r>
        <w:r w:rsidRPr="00C051E7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C051E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051E7">
        <w:t xml:space="preserve"> </w:t>
      </w:r>
      <w:r>
        <w:t>ОГРН 1117847580245 ОКПО 30723374 ОКАТО 40262562000 ИНН/КПП 7838468985/783801001</w:t>
      </w:r>
    </w:p>
    <w:p w:rsidR="00DD74BA" w:rsidRDefault="00DD74BA">
      <w:pPr>
        <w:rPr>
          <w:sz w:val="2"/>
          <w:szCs w:val="2"/>
        </w:rPr>
      </w:pPr>
    </w:p>
    <w:p w:rsidR="00DD74BA" w:rsidRDefault="00251A47">
      <w:pPr>
        <w:pStyle w:val="30"/>
        <w:shd w:val="clear" w:color="auto" w:fill="auto"/>
        <w:spacing w:before="385" w:after="307" w:line="290" w:lineRule="exact"/>
      </w:pPr>
      <w:r>
        <w:t>УТВЕРЖДАЮ</w:t>
      </w:r>
    </w:p>
    <w:p w:rsidR="007938CF" w:rsidRDefault="00251A47">
      <w:pPr>
        <w:pStyle w:val="4"/>
        <w:shd w:val="clear" w:color="auto" w:fill="auto"/>
        <w:spacing w:before="0"/>
        <w:ind w:right="220" w:firstLine="4900"/>
      </w:pPr>
      <w:r>
        <w:t xml:space="preserve">Заместитель председателя </w:t>
      </w:r>
    </w:p>
    <w:p w:rsidR="007938CF" w:rsidRDefault="00251A47">
      <w:pPr>
        <w:pStyle w:val="4"/>
        <w:shd w:val="clear" w:color="auto" w:fill="auto"/>
        <w:spacing w:before="0"/>
        <w:ind w:right="220" w:firstLine="4900"/>
      </w:pPr>
      <w:r>
        <w:t xml:space="preserve">Контрольно-счетной палаты </w:t>
      </w:r>
    </w:p>
    <w:p w:rsidR="007938CF" w:rsidRDefault="00251A47" w:rsidP="007938CF">
      <w:pPr>
        <w:pStyle w:val="4"/>
        <w:shd w:val="clear" w:color="auto" w:fill="auto"/>
        <w:spacing w:before="0"/>
        <w:ind w:right="220" w:firstLine="4900"/>
      </w:pPr>
      <w:r>
        <w:t>Санкт-</w:t>
      </w:r>
      <w:r w:rsidR="007938CF">
        <w:t xml:space="preserve">Петербурга </w:t>
      </w:r>
    </w:p>
    <w:p w:rsidR="00DD74BA" w:rsidRDefault="007938CF" w:rsidP="007938CF">
      <w:pPr>
        <w:pStyle w:val="4"/>
        <w:shd w:val="clear" w:color="auto" w:fill="auto"/>
        <w:spacing w:before="0"/>
        <w:ind w:right="220" w:firstLine="4900"/>
      </w:pPr>
      <w:r>
        <w:t xml:space="preserve">____________ </w:t>
      </w:r>
      <w:proofErr w:type="spellStart"/>
      <w:r w:rsidR="00251A47">
        <w:t>Ю.С.Русакова</w:t>
      </w:r>
      <w:proofErr w:type="spellEnd"/>
    </w:p>
    <w:p w:rsidR="00DD74BA" w:rsidRDefault="007938CF" w:rsidP="007938CF">
      <w:pPr>
        <w:pStyle w:val="4"/>
        <w:numPr>
          <w:ilvl w:val="0"/>
          <w:numId w:val="21"/>
        </w:numPr>
        <w:shd w:val="clear" w:color="auto" w:fill="auto"/>
        <w:tabs>
          <w:tab w:val="left" w:pos="634"/>
        </w:tabs>
        <w:spacing w:before="0" w:after="959" w:line="643" w:lineRule="exact"/>
        <w:ind w:right="220"/>
        <w:jc w:val="center"/>
      </w:pPr>
      <w:r>
        <w:t xml:space="preserve">апреля 2019 </w:t>
      </w:r>
      <w:r w:rsidR="00251A47">
        <w:t>года</w:t>
      </w:r>
    </w:p>
    <w:p w:rsidR="00DD74BA" w:rsidRDefault="007938CF">
      <w:pPr>
        <w:pStyle w:val="41"/>
        <w:shd w:val="clear" w:color="auto" w:fill="auto"/>
        <w:spacing w:before="0" w:after="290" w:line="270" w:lineRule="exact"/>
        <w:ind w:left="300"/>
      </w:pPr>
      <w:r>
        <w:t>ЗЛКЛЮ</w:t>
      </w:r>
      <w:r w:rsidR="00251A47">
        <w:t>ЧЕНИЕ</w:t>
      </w:r>
    </w:p>
    <w:p w:rsidR="00DD74BA" w:rsidRDefault="00251A47">
      <w:pPr>
        <w:pStyle w:val="50"/>
        <w:shd w:val="clear" w:color="auto" w:fill="auto"/>
        <w:spacing w:before="0" w:after="444"/>
        <w:ind w:left="300" w:firstLine="0"/>
      </w:pPr>
      <w:r>
        <w:t xml:space="preserve">на отчет об исполнении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за 2018 год</w:t>
      </w:r>
    </w:p>
    <w:p w:rsidR="00DD74BA" w:rsidRDefault="00251A47">
      <w:pPr>
        <w:pStyle w:val="60"/>
        <w:shd w:val="clear" w:color="auto" w:fill="auto"/>
        <w:spacing w:before="0" w:after="178" w:line="230" w:lineRule="exact"/>
        <w:ind w:right="220"/>
      </w:pPr>
      <w:proofErr w:type="gramStart"/>
      <w:r>
        <w:t>(рассмотрено и одобрено Коллегией Контрольно-счетной палаты Санкт-Петербурга</w:t>
      </w:r>
      <w:proofErr w:type="gramEnd"/>
    </w:p>
    <w:p w:rsidR="00DD74BA" w:rsidRDefault="00251A47">
      <w:pPr>
        <w:pStyle w:val="60"/>
        <w:shd w:val="clear" w:color="auto" w:fill="auto"/>
        <w:spacing w:before="0" w:after="0" w:line="230" w:lineRule="exact"/>
        <w:ind w:left="300"/>
        <w:jc w:val="center"/>
      </w:pPr>
      <w:r>
        <w:t>протокол от 26.04.2019 № 09, п. 1.21.)</w:t>
      </w:r>
      <w:r>
        <w:br w:type="page"/>
      </w:r>
    </w:p>
    <w:p w:rsidR="00DD74BA" w:rsidRDefault="00251A47">
      <w:pPr>
        <w:pStyle w:val="4"/>
        <w:shd w:val="clear" w:color="auto" w:fill="auto"/>
        <w:spacing w:before="0" w:after="116" w:line="317" w:lineRule="exact"/>
        <w:ind w:left="20" w:right="20" w:firstLine="720"/>
        <w:jc w:val="both"/>
      </w:pPr>
      <w:proofErr w:type="gramStart"/>
      <w:r>
        <w:lastRenderedPageBreak/>
        <w:t xml:space="preserve">Заключение по результатам внешней проверки годового отчета об исполнении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</w:t>
      </w:r>
      <w:r>
        <w:rPr>
          <w:rStyle w:val="a7"/>
        </w:rPr>
        <w:t>(далее</w:t>
      </w:r>
      <w:r>
        <w:rPr>
          <w:rStyle w:val="8pt1pt"/>
        </w:rPr>
        <w:t xml:space="preserve"> </w:t>
      </w:r>
      <w:r>
        <w:t xml:space="preserve">- </w:t>
      </w:r>
      <w:r>
        <w:rPr>
          <w:rStyle w:val="a7"/>
        </w:rPr>
        <w:t>ВМО)</w:t>
      </w:r>
      <w:r>
        <w:rPr>
          <w:rStyle w:val="8pt1pt"/>
        </w:rPr>
        <w:t xml:space="preserve"> </w:t>
      </w:r>
      <w:r>
        <w:t xml:space="preserve">за 2018 год подготовлено Контрольно-счетной палатой Санкт-Петербурга в соответствии со ст.ст. 157, 264.4 Бюджетного кодекса Российской Федерации </w:t>
      </w:r>
      <w:r>
        <w:rPr>
          <w:rStyle w:val="a7"/>
        </w:rPr>
        <w:t>(далее - БКРФ),</w:t>
      </w:r>
      <w:r>
        <w:rPr>
          <w:rStyle w:val="8pt1pt"/>
        </w:rPr>
        <w:t xml:space="preserve"> </w:t>
      </w:r>
      <w:r>
        <w:t>Законом Санкт-Петербурга от 13.07.2011 № 455-85 «О Контрольно-счетной палате Санкт-Петербурга», Стандартом внешнего муниципального финансового контроля «Организация и проведение внешней проверки годового отчета</w:t>
      </w:r>
      <w:proofErr w:type="gramEnd"/>
      <w:r>
        <w:t xml:space="preserve"> об исполнении бюджета внутригородского муниципального образования Санкт-Петербурга», Соглашением о передаче Контрольно-счетной палате Санкт-Петербурга </w:t>
      </w:r>
      <w:proofErr w:type="gramStart"/>
      <w:r>
        <w:t>полномочий</w:t>
      </w:r>
      <w:proofErr w:type="gramEnd"/>
      <w:r>
        <w:t xml:space="preserve"> но осуществлению внешнего муниципального финансового контроля, планом работы Контрольно-счетной палаты Санкт-Петербурга на 2019 год.</w:t>
      </w:r>
    </w:p>
    <w:p w:rsidR="00DD74BA" w:rsidRDefault="00251A47">
      <w:pPr>
        <w:pStyle w:val="4"/>
        <w:shd w:val="clear" w:color="auto" w:fill="auto"/>
        <w:spacing w:before="0"/>
        <w:ind w:left="20" w:right="20" w:firstLine="720"/>
        <w:jc w:val="both"/>
      </w:pPr>
      <w:r>
        <w:t>Для проведения внешней проверки годового отчета об исполнении местного бюджета за 2018 год в сроки, установленные ст. 264.4 БК РФ, в Контрольно-счетную палату Санкт-Петербурга (29.03.2019), представлены: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720"/>
        <w:jc w:val="both"/>
      </w:pPr>
      <w:proofErr w:type="gramStart"/>
      <w:r>
        <w:t xml:space="preserve">годовая бюджетная отчетность главных распорядителей средств местного бюджета, главного администратора доходов местного бюджета, главного администратора источников финансирования дефицита местного бюджета - Местной администрации </w:t>
      </w:r>
      <w:r>
        <w:rPr>
          <w:rStyle w:val="a7"/>
        </w:rPr>
        <w:t xml:space="preserve">(далее - Местная Администрация), </w:t>
      </w:r>
      <w:r>
        <w:t xml:space="preserve">Муниципального совета </w:t>
      </w:r>
      <w:r>
        <w:rPr>
          <w:rStyle w:val="a7"/>
        </w:rPr>
        <w:t>(далее - МС)</w:t>
      </w:r>
      <w:r>
        <w:rPr>
          <w:rStyle w:val="8pt1pt"/>
        </w:rPr>
        <w:t xml:space="preserve"> </w:t>
      </w:r>
      <w:r>
        <w:t>и финансового органа ВМО по формам,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</w:t>
      </w:r>
      <w:proofErr w:type="gramEnd"/>
      <w:r>
        <w:t xml:space="preserve"> № 191н </w:t>
      </w:r>
      <w:r>
        <w:rPr>
          <w:rStyle w:val="a7"/>
        </w:rPr>
        <w:t>(далее - Инструкция о порядке составления отчетности)',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jc w:val="both"/>
      </w:pPr>
      <w:r>
        <w:t xml:space="preserve">проект решения МС «Об утверждении отчета об исполнении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за 2018 год»;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136"/>
        <w:ind w:left="20" w:right="20" w:firstLine="720"/>
        <w:jc w:val="both"/>
      </w:pPr>
      <w:r>
        <w:t>нормативные правовые акты, регулирующие бюджетный процесс ВМО, и иные документы, представленные по запросу Контрольно-счетной палаты Санкт-Петербурга.</w:t>
      </w:r>
    </w:p>
    <w:p w:rsidR="00DD74BA" w:rsidRDefault="00251A47">
      <w:pPr>
        <w:pStyle w:val="4"/>
        <w:shd w:val="clear" w:color="auto" w:fill="auto"/>
        <w:spacing w:before="0" w:line="302" w:lineRule="exact"/>
        <w:ind w:left="20" w:right="20" w:firstLine="720"/>
        <w:jc w:val="both"/>
      </w:pPr>
      <w:r>
        <w:t>Ответственность за полноту и достоверность представленных документов несут должностные лица: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17" w:lineRule="exact"/>
        <w:ind w:left="20" w:right="20" w:firstLine="720"/>
        <w:jc w:val="both"/>
      </w:pPr>
      <w:r>
        <w:t>Глава муниципального образования, исполняющий полномочия председателя МС - Топор В.В.;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17" w:lineRule="exact"/>
        <w:ind w:left="20" w:firstLine="720"/>
        <w:jc w:val="both"/>
      </w:pPr>
      <w:r>
        <w:t>Глава Местной Администрации - Семенов М.Е.;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17" w:lineRule="exact"/>
        <w:ind w:left="20" w:firstLine="720"/>
        <w:jc w:val="both"/>
      </w:pPr>
      <w:r>
        <w:t>главный бухгалтер Местной Администрации - Рослова П.П.;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17" w:lineRule="exact"/>
        <w:ind w:left="20" w:firstLine="720"/>
        <w:jc w:val="both"/>
      </w:pPr>
      <w:r>
        <w:t>главный бухгалтер МС - Лазарева В.В.</w:t>
      </w:r>
    </w:p>
    <w:p w:rsidR="00A60E66" w:rsidRDefault="00A60E66" w:rsidP="00A60E66">
      <w:pPr>
        <w:pStyle w:val="4"/>
        <w:shd w:val="clear" w:color="auto" w:fill="auto"/>
        <w:tabs>
          <w:tab w:val="left" w:pos="1095"/>
        </w:tabs>
        <w:spacing w:before="0" w:line="317" w:lineRule="exact"/>
        <w:ind w:left="740"/>
        <w:jc w:val="both"/>
      </w:pPr>
    </w:p>
    <w:p w:rsidR="00DD74BA" w:rsidRDefault="00251A47">
      <w:pPr>
        <w:pStyle w:val="50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127" w:line="260" w:lineRule="exact"/>
        <w:ind w:firstLine="0"/>
      </w:pPr>
      <w:r>
        <w:t>Общие положения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Бюджетный процесс ВМО в проверяемый период осуществлялся на основании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утвержденного решением МС от 28.07.2016 №596 </w:t>
      </w:r>
      <w:r>
        <w:rPr>
          <w:rStyle w:val="a7"/>
        </w:rPr>
        <w:t>(далее - Положение о бюджетном процессе</w:t>
      </w:r>
      <w:r>
        <w:rPr>
          <w:rStyle w:val="8pt1pt"/>
        </w:rPr>
        <w:t>).</w:t>
      </w:r>
    </w:p>
    <w:p w:rsidR="00DD74BA" w:rsidRDefault="00251A47">
      <w:pPr>
        <w:pStyle w:val="4"/>
        <w:shd w:val="clear" w:color="auto" w:fill="auto"/>
        <w:spacing w:before="0" w:after="116" w:line="317" w:lineRule="exact"/>
        <w:ind w:left="20" w:right="20" w:firstLine="700"/>
        <w:jc w:val="both"/>
      </w:pPr>
      <w:r>
        <w:t>Согласно ст. 6 Положения о бюджетном процессе, функции финансового органа ВМО осуществляет Местная Администрация.</w:t>
      </w:r>
    </w:p>
    <w:p w:rsidR="00DD74BA" w:rsidRDefault="00251A47">
      <w:pPr>
        <w:pStyle w:val="4"/>
        <w:shd w:val="clear" w:color="auto" w:fill="auto"/>
        <w:spacing w:before="0"/>
        <w:ind w:left="20" w:right="20" w:firstLine="700"/>
        <w:jc w:val="both"/>
      </w:pPr>
      <w:proofErr w:type="gramStart"/>
      <w:r>
        <w:lastRenderedPageBreak/>
        <w:t>Кассовое обслуживание исполнения местного бюджета осуществляется в соответствии с Порядком кассового обслуживания исполнения федерального бюджета,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Казначейства России от 10.10.2008 № 8н, с открытием в УФК по Санкт-Петербургу лицевых счетов:</w:t>
      </w:r>
      <w:proofErr w:type="gramEnd"/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979"/>
        </w:tabs>
        <w:spacing w:before="0"/>
        <w:ind w:left="20" w:firstLine="700"/>
        <w:jc w:val="both"/>
      </w:pPr>
      <w:r>
        <w:t>доходов - № 04723001990 (Местной Администрации);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989"/>
        </w:tabs>
        <w:spacing w:before="0"/>
        <w:ind w:left="20" w:firstLine="700"/>
        <w:jc w:val="both"/>
      </w:pPr>
      <w:r>
        <w:t>расходов бюджета - № 03723001990 (Местной Администрации);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989"/>
        </w:tabs>
        <w:spacing w:before="0"/>
        <w:ind w:left="20" w:firstLine="700"/>
        <w:jc w:val="both"/>
      </w:pPr>
      <w:r>
        <w:t>расходов бюджета - № 03723250440 (МС);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124"/>
        <w:ind w:left="20" w:right="20" w:firstLine="700"/>
        <w:jc w:val="both"/>
      </w:pPr>
      <w:r>
        <w:t>средств, поступающих во временное распоряжение - № 05723001990 (Местная Администрация).</w:t>
      </w:r>
    </w:p>
    <w:p w:rsidR="00DD74BA" w:rsidRDefault="00251A47">
      <w:pPr>
        <w:pStyle w:val="4"/>
        <w:shd w:val="clear" w:color="auto" w:fill="auto"/>
        <w:spacing w:before="0" w:after="120" w:line="317" w:lineRule="exact"/>
        <w:ind w:left="20" w:right="20" w:firstLine="700"/>
        <w:jc w:val="both"/>
      </w:pPr>
      <w:r>
        <w:t xml:space="preserve">В соответствии с «Ведомственной структурой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2018 год» (Приложение № 2 к решению МС от 16.12.2017 №642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год» во втором чтении (в целом)» главными распорядителями средств местного бюджета являлись: МС (код ГРБС -911), Местная Администрация (код ГРБС - 951).</w:t>
      </w:r>
    </w:p>
    <w:p w:rsidR="00DD74BA" w:rsidRDefault="00251A47">
      <w:pPr>
        <w:pStyle w:val="4"/>
        <w:shd w:val="clear" w:color="auto" w:fill="auto"/>
        <w:spacing w:before="0" w:after="116" w:line="317" w:lineRule="exact"/>
        <w:ind w:left="20" w:right="20" w:firstLine="700"/>
        <w:jc w:val="both"/>
      </w:pPr>
      <w:r>
        <w:t>Согласно справке Местной Администрации от 25.03.2019 (без номера) органами местного самоуправления ВМО муниципальные учреждения и предприятия не создавались.</w:t>
      </w:r>
    </w:p>
    <w:p w:rsidR="00DD74BA" w:rsidRDefault="00251A47">
      <w:pPr>
        <w:pStyle w:val="50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124" w:line="322" w:lineRule="exact"/>
        <w:ind w:left="2080" w:right="660"/>
        <w:jc w:val="left"/>
      </w:pPr>
      <w:r>
        <w:t>Годовая бюджетная отчетность главных администраторов бюджетных средств, финансового органа</w:t>
      </w:r>
    </w:p>
    <w:p w:rsidR="00DD74BA" w:rsidRDefault="00251A47" w:rsidP="00A60E66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proofErr w:type="gramStart"/>
      <w:r>
        <w:t xml:space="preserve">При проведении выборочной проверки годовой бюджетной отчетности главных администраторов бюджетных средств (Местной Администрации, МС) и финансового органа ВМО установлено </w:t>
      </w:r>
      <w:r>
        <w:rPr>
          <w:rStyle w:val="ab"/>
        </w:rPr>
        <w:t>нарушение общих требований к бухгалтерской отчетности экономического субъекта</w:t>
      </w:r>
      <w:r w:rsidR="00A60E66">
        <w:rPr>
          <w:rStyle w:val="ab"/>
        </w:rPr>
        <w:t xml:space="preserve"> </w:t>
      </w:r>
      <w:r>
        <w:t>(16 нарушений, замечаний), установленных ст.ст. 13,14 Федерального закона от 06.12.2011 № 402-ФЗ «О бухгалтерском учете», федеральным стандартом бухгалтерского учета для организаций государственного сектора «Представление бухгалтерской (финансовой) отчетности», утвержденным приказом Минфина России от 31.12.2016</w:t>
      </w:r>
      <w:proofErr w:type="gramEnd"/>
      <w:r>
        <w:t xml:space="preserve"> № 260н, Инструкцией о порядке составления отчетности, в том числе:</w:t>
      </w:r>
    </w:p>
    <w:p w:rsidR="00DD74BA" w:rsidRDefault="00251A47">
      <w:pPr>
        <w:pStyle w:val="4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317" w:lineRule="exact"/>
        <w:ind w:left="20" w:firstLine="720"/>
        <w:jc w:val="both"/>
      </w:pPr>
      <w:r>
        <w:rPr>
          <w:rStyle w:val="11"/>
        </w:rPr>
        <w:t>МС</w:t>
      </w:r>
      <w:r>
        <w:t xml:space="preserve"> (2 нарушения и замечания):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  <w:jc w:val="both"/>
      </w:pPr>
      <w:r>
        <w:t>Пояснительная записка (ф. 0503160) составлена без учета положений п. 37 федерального стандарта «Представление бухгалтерской (финансовой) отчетности», поскольку не содержит краткого описания основных положений учетной политики.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25"/>
        </w:tabs>
        <w:spacing w:before="0" w:line="317" w:lineRule="exact"/>
        <w:ind w:left="20" w:right="20" w:firstLine="720"/>
        <w:jc w:val="both"/>
      </w:pPr>
      <w:r>
        <w:t xml:space="preserve">В Сведениях о результатах внешнего государственного (муниципального) финансового контроля (Таблица №7) к Пояснительной записке (ф. 0503160) </w:t>
      </w:r>
      <w:proofErr w:type="spellStart"/>
      <w:r>
        <w:t>пе</w:t>
      </w:r>
      <w:proofErr w:type="spellEnd"/>
      <w:r>
        <w:t xml:space="preserve"> отражена информация о проведении в отчетном периоде Контрольно-счетной палатой Санкт-Петербурга экспертизы проекта местного бюджета на 2019 год.</w:t>
      </w:r>
    </w:p>
    <w:p w:rsidR="00DD74BA" w:rsidRDefault="00251A47">
      <w:pPr>
        <w:pStyle w:val="4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317" w:lineRule="exact"/>
        <w:ind w:left="20" w:firstLine="720"/>
        <w:jc w:val="both"/>
      </w:pPr>
      <w:r>
        <w:rPr>
          <w:rStyle w:val="11"/>
        </w:rPr>
        <w:t>Местной Администрации</w:t>
      </w:r>
      <w:r>
        <w:t xml:space="preserve"> (10 нарушений и замечаний):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20"/>
        </w:tabs>
        <w:spacing w:before="0" w:line="317" w:lineRule="exact"/>
        <w:ind w:left="20" w:right="20" w:firstLine="720"/>
        <w:jc w:val="both"/>
      </w:pPr>
      <w:r>
        <w:t xml:space="preserve">В нарушение и. 54 Инструкции о порядке составления отчетности, согласно которой в графе 3 отражаются коды по бюджетной классификации </w:t>
      </w:r>
      <w:r>
        <w:lastRenderedPageBreak/>
        <w:t xml:space="preserve">Российской Федерации в части расходов бюджета - с отражением </w:t>
      </w:r>
      <w:proofErr w:type="spellStart"/>
      <w:r>
        <w:t>группировочных</w:t>
      </w:r>
      <w:proofErr w:type="spellEnd"/>
      <w:r>
        <w:t xml:space="preserve"> кодов по классификации расходов </w:t>
      </w:r>
      <w:proofErr w:type="gramStart"/>
      <w:r>
        <w:t>бюджета</w:t>
      </w:r>
      <w:proofErr w:type="gramEnd"/>
      <w:r>
        <w:t xml:space="preserve"> в структуре утвержденных сводной бюджетной росписью, бюджетной росписью главных распорядителей бюджетных средств,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0503127, </w:t>
      </w:r>
      <w:r>
        <w:rPr>
          <w:rStyle w:val="a7"/>
        </w:rPr>
        <w:t>далее</w:t>
      </w:r>
      <w:r>
        <w:rPr>
          <w:rStyle w:val="8pt1pt"/>
        </w:rPr>
        <w:t xml:space="preserve"> — </w:t>
      </w:r>
      <w:r>
        <w:rPr>
          <w:rStyle w:val="a7"/>
        </w:rPr>
        <w:t>Отчет (ф. 0503127))</w:t>
      </w:r>
      <w:r>
        <w:rPr>
          <w:rStyle w:val="8pt1pt"/>
        </w:rPr>
        <w:t xml:space="preserve"> </w:t>
      </w:r>
      <w:r>
        <w:t xml:space="preserve">в разделе 2 «Расходы» не сформированы показатели по </w:t>
      </w:r>
      <w:proofErr w:type="spellStart"/>
      <w:r>
        <w:t>группировочным</w:t>
      </w:r>
      <w:proofErr w:type="spellEnd"/>
      <w:r>
        <w:t xml:space="preserve"> кодам классификации расходов бюджета (по группам видов расходов).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  <w:jc w:val="both"/>
      </w:pPr>
      <w:proofErr w:type="gramStart"/>
      <w:r>
        <w:t xml:space="preserve">Отчет (ф. 0503127), Справка по заключению счетов учета отчетного финансового года (ф. 05031 10, </w:t>
      </w:r>
      <w:r>
        <w:rPr>
          <w:rStyle w:val="a7"/>
        </w:rPr>
        <w:t xml:space="preserve">далее - Справка (ф. 0503110)), </w:t>
      </w:r>
      <w:r>
        <w:t xml:space="preserve">Отчет о финансовых результатах деятельности (ф. 0503121, </w:t>
      </w:r>
      <w:r>
        <w:rPr>
          <w:rStyle w:val="a7"/>
        </w:rPr>
        <w:t>далее</w:t>
      </w:r>
      <w:r>
        <w:rPr>
          <w:rStyle w:val="8pt1pt"/>
        </w:rPr>
        <w:t xml:space="preserve"> - </w:t>
      </w:r>
      <w:r>
        <w:rPr>
          <w:rStyle w:val="a7"/>
        </w:rPr>
        <w:t>Отчет (ф. 0503121)),</w:t>
      </w:r>
      <w:r>
        <w:rPr>
          <w:rStyle w:val="8pt1pt"/>
        </w:rPr>
        <w:t xml:space="preserve"> </w:t>
      </w:r>
      <w:r>
        <w:t xml:space="preserve">Отчет о движении денежных средств (ф. 0503123, </w:t>
      </w:r>
      <w:r>
        <w:rPr>
          <w:rStyle w:val="a7"/>
        </w:rPr>
        <w:t>далее - Отчет (ф. 0503123))</w:t>
      </w:r>
      <w:r>
        <w:rPr>
          <w:rStyle w:val="8pt1pt"/>
        </w:rPr>
        <w:t xml:space="preserve"> </w:t>
      </w:r>
      <w:r>
        <w:t xml:space="preserve">содержат показатели по доходам (налоговым и отдельным неналоговым доходам), </w:t>
      </w:r>
      <w:r>
        <w:rPr>
          <w:rStyle w:val="a7"/>
        </w:rPr>
        <w:t>главным администратором</w:t>
      </w:r>
      <w:r>
        <w:rPr>
          <w:rStyle w:val="8pt1pt"/>
        </w:rPr>
        <w:t xml:space="preserve"> </w:t>
      </w:r>
      <w:r>
        <w:t>которых, согласно решению МС от 16.12.2017 № 642 «О принятии</w:t>
      </w:r>
      <w:proofErr w:type="gramEnd"/>
      <w:r>
        <w:t xml:space="preserve">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год» во втором чтении в целом (с изменениями), Местная Администрация не является (а именно, по налогу на совокупный доход, главным администратором которых является Управление Федеральной налоговой службы по Санкт-Петербургу, отдельным видам неналоговых доходов (средств, составляющих восстановительную стоимость зеленых насаждений общего пользования местного значения, штрафов за административные правонарушения, главными администраторами которых, в том числе являются </w:t>
      </w:r>
      <w:proofErr w:type="gramStart"/>
      <w:r>
        <w:t>Комитет по благоустройству Санкт-Петербурга, Государственная административно-техническая инспекция, Государственная жилищная инспекция Санкт-Петербурга, Комитет по печати и взаимодействию со средствами массовой информации, администрация Невского района Санкт-Петербурга), что повлекло, в том числе искажение</w:t>
      </w:r>
      <w:proofErr w:type="gramEnd"/>
    </w:p>
    <w:p w:rsidR="00DD74BA" w:rsidRDefault="00251A47">
      <w:pPr>
        <w:pStyle w:val="4"/>
        <w:shd w:val="clear" w:color="auto" w:fill="auto"/>
        <w:spacing w:before="0" w:line="317" w:lineRule="exact"/>
        <w:ind w:left="40" w:right="160"/>
        <w:jc w:val="both"/>
      </w:pPr>
      <w:r>
        <w:t>отдельных статей (строк) указанных форм бюджетной отчетности, а также искажение результата исполнения бюджета Местной Администрацией как главным администратором бюджетных средств.</w:t>
      </w:r>
    </w:p>
    <w:p w:rsidR="00DD74BA" w:rsidRDefault="00251A47">
      <w:pPr>
        <w:pStyle w:val="4"/>
        <w:shd w:val="clear" w:color="auto" w:fill="auto"/>
        <w:spacing w:before="0" w:after="117" w:line="317" w:lineRule="exact"/>
        <w:ind w:left="40" w:right="160" w:firstLine="700"/>
        <w:jc w:val="both"/>
      </w:pPr>
      <w:r>
        <w:t>Сведения об искажении отдельных статей (строк) форм бюджетной отчетности приведены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990"/>
        <w:gridCol w:w="1416"/>
        <w:gridCol w:w="1411"/>
        <w:gridCol w:w="1291"/>
        <w:gridCol w:w="1003"/>
      </w:tblGrid>
      <w:tr w:rsidR="00DD74BA">
        <w:trPr>
          <w:trHeight w:hRule="exact" w:val="326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lastRenderedPageBreak/>
              <w:t>Наименование</w:t>
            </w:r>
          </w:p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формы</w:t>
            </w:r>
          </w:p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бюджетного</w:t>
            </w:r>
          </w:p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умета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Код, наименование строки формы, номер графы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9pt"/>
              </w:rPr>
              <w:t>Сумма показателя, рублей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Отклонение</w:t>
            </w:r>
          </w:p>
        </w:tc>
      </w:tr>
      <w:tr w:rsidR="00DD74BA">
        <w:trPr>
          <w:trHeight w:hRule="exact" w:val="70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в форме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proofErr w:type="gramStart"/>
            <w:r>
              <w:rPr>
                <w:rStyle w:val="9pt"/>
              </w:rPr>
              <w:t>подлежащая</w:t>
            </w:r>
            <w:proofErr w:type="gramEnd"/>
            <w:r>
              <w:rPr>
                <w:rStyle w:val="9pt"/>
              </w:rPr>
              <w:t xml:space="preserve"> отражению в форме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</w:pPr>
            <w:r>
              <w:rPr>
                <w:rStyle w:val="9pt"/>
              </w:rPr>
              <w:t>абсолютный</w:t>
            </w:r>
          </w:p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60" w:line="180" w:lineRule="exact"/>
              <w:jc w:val="both"/>
            </w:pPr>
            <w:r>
              <w:rPr>
                <w:rStyle w:val="9pt"/>
              </w:rPr>
              <w:t>показатель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%</w:t>
            </w:r>
          </w:p>
        </w:tc>
      </w:tr>
      <w:tr w:rsidR="00DD74BA">
        <w:trPr>
          <w:trHeight w:hRule="exact" w:val="115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5" w:lineRule="exact"/>
              <w:ind w:left="340"/>
            </w:pPr>
            <w:r>
              <w:rPr>
                <w:rStyle w:val="9pt0"/>
              </w:rPr>
              <w:t>Отчет (ф.0503127)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0"/>
              </w:rPr>
              <w:t xml:space="preserve">Раздел 1. Доходы </w:t>
            </w:r>
            <w:proofErr w:type="spellStart"/>
            <w:proofErr w:type="gramStart"/>
            <w:r>
              <w:rPr>
                <w:rStyle w:val="9pt0"/>
              </w:rPr>
              <w:t>бюдже</w:t>
            </w:r>
            <w:proofErr w:type="spellEnd"/>
            <w:r>
              <w:rPr>
                <w:rStyle w:val="9pt0"/>
              </w:rPr>
              <w:t xml:space="preserve"> та</w:t>
            </w:r>
            <w:proofErr w:type="gramEnd"/>
            <w:r>
              <w:rPr>
                <w:rStyle w:val="9pt0"/>
              </w:rPr>
              <w:t>, Строка 010 «Доходы бюджета - всего»: графа 4 «Утвержденные бюджетные назначения» / графы 5, 8 «Исполнено»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9pt0"/>
              </w:rPr>
              <w:t>96 175 300,0/ 104 944 341,58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9pt0"/>
              </w:rPr>
              <w:t>12 643 300,0/ 11 677 953,94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0"/>
              </w:rPr>
              <w:t>83 532 000,0/ 93 266 387,64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after="60" w:line="180" w:lineRule="exact"/>
              <w:ind w:left="260"/>
            </w:pPr>
            <w:r>
              <w:rPr>
                <w:rStyle w:val="9pt0"/>
              </w:rPr>
              <w:t>660,7/</w:t>
            </w:r>
          </w:p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60" w:line="180" w:lineRule="exact"/>
              <w:ind w:left="260"/>
            </w:pPr>
            <w:r>
              <w:rPr>
                <w:rStyle w:val="9pt0"/>
              </w:rPr>
              <w:t>798,7</w:t>
            </w:r>
          </w:p>
        </w:tc>
      </w:tr>
      <w:tr w:rsidR="00DD74BA">
        <w:trPr>
          <w:trHeight w:hRule="exact" w:val="931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0"/>
              </w:rPr>
              <w:t>Раздел 2. Расходы бюджета Строка 450 «Результат исполнения бюджета (дефицит/</w:t>
            </w:r>
            <w:proofErr w:type="spellStart"/>
            <w:r>
              <w:rPr>
                <w:rStyle w:val="9pt0"/>
              </w:rPr>
              <w:t>профицит</w:t>
            </w:r>
            <w:proofErr w:type="spellEnd"/>
            <w:r>
              <w:rPr>
                <w:rStyle w:val="9pt0"/>
              </w:rPr>
              <w:t>), графы 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16 495 434,68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- 76 770 952,96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93 266 387,64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121,5</w:t>
            </w:r>
          </w:p>
        </w:tc>
      </w:tr>
      <w:tr w:rsidR="00DD74BA">
        <w:trPr>
          <w:trHeight w:hRule="exact" w:val="1378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ind w:right="360"/>
              <w:jc w:val="right"/>
            </w:pPr>
            <w:r>
              <w:rPr>
                <w:rStyle w:val="9pt0"/>
              </w:rPr>
              <w:t xml:space="preserve">Раздел 3. Источники финансирования дефицита бюджета Строка 500 «Источники </w:t>
            </w:r>
            <w:proofErr w:type="spellStart"/>
            <w:r>
              <w:rPr>
                <w:rStyle w:val="9pt0"/>
              </w:rPr>
              <w:t>ф</w:t>
            </w:r>
            <w:proofErr w:type="spellEnd"/>
            <w:r>
              <w:rPr>
                <w:rStyle w:val="9pt0"/>
              </w:rPr>
              <w:t xml:space="preserve"> и </w:t>
            </w:r>
            <w:proofErr w:type="gramStart"/>
            <w:r>
              <w:rPr>
                <w:rStyle w:val="9pt0"/>
              </w:rPr>
              <w:t>на</w:t>
            </w:r>
            <w:proofErr w:type="gramEnd"/>
            <w:r>
              <w:rPr>
                <w:rStyle w:val="9pt0"/>
              </w:rPr>
              <w:t xml:space="preserve"> не </w:t>
            </w:r>
            <w:proofErr w:type="spellStart"/>
            <w:r>
              <w:rPr>
                <w:rStyle w:val="9pt0"/>
              </w:rPr>
              <w:t>иро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ван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ия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деф</w:t>
            </w:r>
            <w:proofErr w:type="spellEnd"/>
            <w:r>
              <w:rPr>
                <w:rStyle w:val="9pt0"/>
              </w:rPr>
              <w:t xml:space="preserve"> и </w:t>
            </w:r>
            <w:proofErr w:type="spellStart"/>
            <w:r>
              <w:rPr>
                <w:rStyle w:val="9pt0"/>
              </w:rPr>
              <w:t>цита</w:t>
            </w:r>
            <w:proofErr w:type="spellEnd"/>
            <w:r>
              <w:rPr>
                <w:rStyle w:val="9pt0"/>
              </w:rPr>
              <w:t xml:space="preserve"> </w:t>
            </w:r>
            <w:proofErr w:type="gramStart"/>
            <w:r>
              <w:rPr>
                <w:rStyle w:val="9pt0"/>
              </w:rPr>
              <w:t>бюджета</w:t>
            </w:r>
            <w:proofErr w:type="gramEnd"/>
            <w:r>
              <w:rPr>
                <w:rStyle w:val="9pt0"/>
              </w:rPr>
              <w:t xml:space="preserve"> - всего», графа 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-16 495 434,68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76 770 952,96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93 266 387,64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121,5</w:t>
            </w:r>
          </w:p>
        </w:tc>
      </w:tr>
      <w:tr w:rsidR="00DD74BA">
        <w:trPr>
          <w:trHeight w:hRule="exact" w:val="475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"/>
              </w:rPr>
              <w:t>Отчет*</w:t>
            </w:r>
          </w:p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0"/>
              </w:rPr>
              <w:t>(ф.0503121)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0"/>
              </w:rPr>
              <w:t>Строка 010 «Доходы»,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93 840 023,15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0"/>
              </w:rPr>
              <w:t>не более 24 596 904,07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0"/>
              </w:rPr>
              <w:t>не менее 69 243 096,08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ind w:left="260"/>
            </w:pPr>
            <w:r>
              <w:rPr>
                <w:rStyle w:val="9pt0"/>
              </w:rPr>
              <w:t>не менее 281,51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Строка 020 «Налоговые доходы»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71 564 510,64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71 564 510,64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100,0</w:t>
            </w:r>
          </w:p>
        </w:tc>
      </w:tr>
      <w:tr w:rsidR="00DD74BA">
        <w:trPr>
          <w:trHeight w:hRule="exact" w:val="701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0"/>
              </w:rPr>
              <w:t>Строка 040 «Доходы от оказания платных услуг (</w:t>
            </w:r>
            <w:proofErr w:type="spellStart"/>
            <w:proofErr w:type="gramStart"/>
            <w:r>
              <w:rPr>
                <w:rStyle w:val="9pt0"/>
              </w:rPr>
              <w:t>рабо</w:t>
            </w:r>
            <w:proofErr w:type="spellEnd"/>
            <w:r>
              <w:rPr>
                <w:rStyle w:val="9pt0"/>
              </w:rPr>
              <w:t xml:space="preserve"> т</w:t>
            </w:r>
            <w:proofErr w:type="gramEnd"/>
            <w:r>
              <w:rPr>
                <w:rStyle w:val="9pt0"/>
              </w:rPr>
              <w:t>), компенсаций затрат»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2 1 12 721,5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2 1 12 721,5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100,0</w:t>
            </w:r>
          </w:p>
        </w:tc>
      </w:tr>
      <w:tr w:rsidR="00DD74BA">
        <w:trPr>
          <w:trHeight w:hRule="exact" w:val="69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0"/>
              </w:rPr>
              <w:t>Строка 090 «Доходы от операций с активами», 095 «чрезвычайные доходы от операций с активами»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- 4 434 113,06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4 434 136,06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100,0</w:t>
            </w:r>
          </w:p>
        </w:tc>
      </w:tr>
      <w:tr w:rsidR="00DD74BA">
        <w:trPr>
          <w:trHeight w:hRule="exact" w:val="46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0"/>
              </w:rPr>
              <w:t>Строка 301 «Операционный результат до налогообложения»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7 685 373,84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0"/>
              </w:rPr>
              <w:t>не более - 61 557 745,24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0"/>
              </w:rPr>
              <w:t>не менее 69 243 096,08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9pt0"/>
              </w:rPr>
              <w:t>не менее 112,5</w:t>
            </w:r>
          </w:p>
        </w:tc>
      </w:tr>
      <w:tr w:rsidR="00DD74BA">
        <w:trPr>
          <w:trHeight w:hRule="exact" w:val="4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340"/>
            </w:pPr>
            <w:r>
              <w:rPr>
                <w:rStyle w:val="9pt0"/>
              </w:rPr>
              <w:t>Отчет * (ф.0503123)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0"/>
              </w:rPr>
              <w:t>Строка 010 «Поступления»,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104 944 341,58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9pt0"/>
              </w:rPr>
              <w:t>не более 14 617 734,2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0"/>
              </w:rPr>
              <w:t>не менее 90 326 607,38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9pt0"/>
              </w:rPr>
              <w:t>не менее 617,9</w:t>
            </w:r>
          </w:p>
        </w:tc>
      </w:tr>
      <w:tr w:rsidR="00DD74BA">
        <w:trPr>
          <w:trHeight w:hRule="exact" w:val="4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0"/>
              </w:rPr>
              <w:t xml:space="preserve">Строка 020 «Поступления по </w:t>
            </w:r>
            <w:proofErr w:type="gramStart"/>
            <w:r>
              <w:rPr>
                <w:rStyle w:val="9pt0"/>
              </w:rPr>
              <w:t>текущим</w:t>
            </w:r>
            <w:proofErr w:type="gram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операциям-всего</w:t>
            </w:r>
            <w:proofErr w:type="spellEnd"/>
            <w:r>
              <w:rPr>
                <w:rStyle w:val="9pt0"/>
              </w:rPr>
              <w:t>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104 944 341,58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0"/>
              </w:rPr>
              <w:t>не более 14 617 734,2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9pt0"/>
              </w:rPr>
              <w:t>не менее 90 326 607,38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9pt0"/>
              </w:rPr>
              <w:t>не менее 617,9</w:t>
            </w:r>
          </w:p>
        </w:tc>
      </w:tr>
      <w:tr w:rsidR="00DD74BA">
        <w:trPr>
          <w:trHeight w:hRule="exact" w:val="4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0"/>
              </w:rPr>
              <w:t>Строка 030 «в том числе: по налоговым доходам»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88 240 017,38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88 240 017,38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100,0</w:t>
            </w:r>
          </w:p>
        </w:tc>
      </w:tr>
      <w:tr w:rsidR="00DD74BA">
        <w:trPr>
          <w:trHeight w:hRule="exact" w:val="70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DD74BA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0"/>
              </w:rPr>
              <w:t>Строка 050 «по доходам от оказания платных услуг (работ), компенсаций затрат»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2 086 590,0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2 086 590,0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538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9pt0"/>
              </w:rPr>
              <w:t>100,0</w:t>
            </w:r>
          </w:p>
        </w:tc>
      </w:tr>
    </w:tbl>
    <w:p w:rsidR="00DD74BA" w:rsidRDefault="00251A47">
      <w:pPr>
        <w:pStyle w:val="ad"/>
        <w:framePr w:w="9538" w:wrap="notBeside" w:vAnchor="text" w:hAnchor="text" w:xAlign="center" w:y="1"/>
        <w:shd w:val="clear" w:color="auto" w:fill="auto"/>
        <w:ind w:firstLine="0"/>
      </w:pPr>
      <w:r>
        <w:t>*) без учета показателей доходов штрафов, пеней, неустойки, возмещения ущерба, прочих доходов, сумму которых без сверки с Главной книгой определить не представляется возможным</w:t>
      </w:r>
    </w:p>
    <w:p w:rsidR="00DD74BA" w:rsidRDefault="00DD74BA">
      <w:pPr>
        <w:rPr>
          <w:sz w:val="2"/>
          <w:szCs w:val="2"/>
        </w:rPr>
      </w:pPr>
    </w:p>
    <w:p w:rsidR="00DD74BA" w:rsidRDefault="00251A47" w:rsidP="00A60E66">
      <w:pPr>
        <w:pStyle w:val="4"/>
        <w:shd w:val="clear" w:color="auto" w:fill="auto"/>
        <w:spacing w:before="119" w:line="317" w:lineRule="exact"/>
        <w:ind w:left="40" w:right="160" w:firstLine="700"/>
        <w:jc w:val="both"/>
      </w:pPr>
      <w:r>
        <w:t xml:space="preserve">В Справке (ф. 05031 10) отражены операции с доходами, в том </w:t>
      </w:r>
      <w:proofErr w:type="gramStart"/>
      <w:r>
        <w:t>числе</w:t>
      </w:r>
      <w:proofErr w:type="gramEnd"/>
      <w:r>
        <w:t xml:space="preserve"> но группам доходов 105 «Налоги на совокупный доход», 106 «Налоги на имущество», 109 «Задолженность и перерасчеты но отмененным налогам, сборам и иным обязательным платежам», по которым Местная Администрация не является главным администратором доходов, а также по группе 116 «Штрафы, санкции, возмещение ущерб», по которой Местная Администрация является главным администратором доходов не по всем видам доходов данной группы. В связи с отсутствием на момент формирования данного заключения Главной книги, оценить достоверность</w:t>
      </w:r>
      <w:r w:rsidR="00A60E66">
        <w:t xml:space="preserve"> </w:t>
      </w:r>
      <w:r>
        <w:t>показателей, отраженных в Справке (ф. 0503110), в полном объеме не представляется возможным.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Данное замечание было отражено Контрольно-счетной палатой Санкт-Петербурга в заключении на отчет об исполнении местного бюджета за 2017 год, однако Местной Администрацией не учтено.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Кроме того, в Отчете (ф. 0503121) показатель по строке 040 (в сумме 2 112,7 тыс. рублей) не соответствует показателю по КОСГУ 130 (в сумме 2 086,6 тыс. </w:t>
      </w:r>
      <w:r>
        <w:lastRenderedPageBreak/>
        <w:t>рублей) Справки (ф. 05031 10).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00"/>
        <w:jc w:val="both"/>
      </w:pPr>
      <w:r>
        <w:t>В Справке (ф. 05031 10) в заголовочной части отсутствуют реквизиты «К Балансу по форме», «Глава по БК», «по ОКТМО».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00"/>
        <w:jc w:val="both"/>
      </w:pPr>
      <w:r>
        <w:t>В нарушение п. 1 Инструкции о порядке составления отчетности, согласно которому бюджетная отчетность формируется и представляется по формам, установленным Инструкцией о порядке составления отчетности, в форму Баланса (ф. 0503130) включены графы</w:t>
      </w:r>
      <w:proofErr w:type="gramStart"/>
      <w:r>
        <w:t xml:space="preserve"> З</w:t>
      </w:r>
      <w:proofErr w:type="gramEnd"/>
      <w:r>
        <w:t xml:space="preserve">а, 4а «остаток на начало года», 36, 46 «исправление ошибок прошлых лет», не </w:t>
      </w:r>
      <w:proofErr w:type="spellStart"/>
      <w:r>
        <w:t>предусмютренные</w:t>
      </w:r>
      <w:proofErr w:type="spellEnd"/>
      <w:r>
        <w:t xml:space="preserve"> утвержденной Инструкцией формой.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00"/>
        <w:jc w:val="both"/>
      </w:pPr>
      <w:r>
        <w:t>Пояснительная записка (ф. 0503160) составлена без учета положений п. 37 Федерального стандарта, поскольку не содержит, в частности, краткого описания основных положений учетной политики.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700"/>
        <w:jc w:val="both"/>
      </w:pPr>
      <w:proofErr w:type="gramStart"/>
      <w:r>
        <w:t xml:space="preserve">В составе Пояснительной записки (ф. 0503160) представлена Таблица № 3 «Сведения об исполнении текстовых статей закона (решения) о бюджете», в которых приведены сведения об утверждении местного бюджета по доходам и сумма утвержденных расходов для Местной Администрации, что не соответствует положениям и. 155 Инструкции о порядке составления отчетности, согласно которому информация в таблице характеризует результаты анализа исполнения </w:t>
      </w:r>
      <w:r>
        <w:rPr>
          <w:rStyle w:val="ae"/>
        </w:rPr>
        <w:t>текстовых</w:t>
      </w:r>
      <w:r>
        <w:rPr>
          <w:rStyle w:val="a7"/>
        </w:rPr>
        <w:t xml:space="preserve"> статей закона (решения)</w:t>
      </w:r>
      <w:r>
        <w:rPr>
          <w:rStyle w:val="8pt1pt"/>
        </w:rPr>
        <w:t xml:space="preserve"> </w:t>
      </w:r>
      <w:r>
        <w:t>о</w:t>
      </w:r>
      <w:proofErr w:type="gramEnd"/>
      <w:r>
        <w:t xml:space="preserve"> </w:t>
      </w:r>
      <w:proofErr w:type="gramStart"/>
      <w:r>
        <w:t xml:space="preserve">бюджете, </w:t>
      </w:r>
      <w:r>
        <w:rPr>
          <w:rStyle w:val="ae"/>
        </w:rPr>
        <w:t>имеющих отношение к деятельности субъекта</w:t>
      </w:r>
      <w:r>
        <w:rPr>
          <w:rStyle w:val="a7"/>
        </w:rPr>
        <w:t xml:space="preserve"> бюджетной отчетности, в целях раскрытия информации о результатах использования бюджетных ассигнований</w:t>
      </w:r>
      <w:r>
        <w:rPr>
          <w:rStyle w:val="8pt1pt"/>
        </w:rPr>
        <w:t xml:space="preserve"> </w:t>
      </w:r>
      <w:r>
        <w:t>отчетного финансового года, поскольку статьи с приведенными показателями расходов Местной Администрации в текстовой части решения МС о местном бюджет па 2018 год отсутствуют, а показатели доходов характерны для всего местного бюджета.</w:t>
      </w:r>
      <w:proofErr w:type="gramEnd"/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Данное замечание было отражено Контрольно-счетной палатой Санкт-Петербурга в заключени</w:t>
      </w:r>
      <w:proofErr w:type="gramStart"/>
      <w:r>
        <w:t>и</w:t>
      </w:r>
      <w:proofErr w:type="gramEnd"/>
      <w:r>
        <w:t xml:space="preserve"> па отчет об исполнении местного бюджета за 2017 год, однако Местной Администрацией не учтено.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700"/>
        <w:jc w:val="both"/>
      </w:pPr>
      <w:r>
        <w:t xml:space="preserve">В составе Пояснительной записки представлены Сведения об особенностях ведения бюджетного учета (Таблица № 4), в которых отсутствует информация, характеризующая использованные в отчетном периоде особенности отражения в бюджетном учете операций с активами и обязательствами бюджетного учреждения в </w:t>
      </w:r>
      <w:proofErr w:type="gramStart"/>
      <w:r>
        <w:t>части</w:t>
      </w:r>
      <w:proofErr w:type="gramEnd"/>
      <w:r>
        <w:t xml:space="preserve"> установленного Инструкцией по бюджетному учету права самостоятельного определения таких особенностей и отраслевых особенностей бюджетного учета, разработанных соответствующими федеральными органами исполнительной власти и утвержденных в установленном порядке, что не соответствует п.п. 8, 152 Инструкции о порядке составления отчетности, согласно которым,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>
        <w:t>информация</w:t>
      </w:r>
      <w:proofErr w:type="gramEnd"/>
      <w:r>
        <w:t xml:space="preserve"> о чем подлежит отражению в пояснительной записке к бюджетной отчетности за отчетный период.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700"/>
        <w:jc w:val="both"/>
      </w:pPr>
      <w:r>
        <w:t>В перечень форм, не имеющих числовых значений, не включены Сведения о государственном (муниципальном) долге, предоставленных бюджетных кредитах (ф. 0503172), что не соответствует п.п. 8, 152 Инструкции о порядке составления отчетности.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25"/>
        </w:tabs>
        <w:spacing w:before="0" w:line="317" w:lineRule="exact"/>
        <w:ind w:left="20" w:right="20" w:firstLine="700"/>
        <w:jc w:val="both"/>
      </w:pPr>
      <w:r>
        <w:t xml:space="preserve">В нарушение п. 162 Инструкции о порядке составления отчетности, в </w:t>
      </w:r>
      <w:r>
        <w:lastRenderedPageBreak/>
        <w:t>Сведениях об изменениях бюджетной росписи главного распорядителя бюджетных средств (ф. 0503163) отражены показатели, не имеющие отклонения (по разделам расходов 0300, 0400).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Аналогичное замечание было отражено Контрольно-счетной палатой Санкт-Петербурга в заключении на отчет об исполнении местного бюджета за 2017 год, однако Местной Администрацией </w:t>
      </w:r>
      <w:proofErr w:type="spellStart"/>
      <w:r>
        <w:t>ие</w:t>
      </w:r>
      <w:proofErr w:type="spellEnd"/>
      <w:r>
        <w:t xml:space="preserve"> учтено.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359"/>
        </w:tabs>
        <w:spacing w:before="0" w:line="317" w:lineRule="exact"/>
        <w:ind w:left="20" w:right="20" w:firstLine="700"/>
        <w:jc w:val="both"/>
      </w:pPr>
      <w:r>
        <w:t>В Сведениях об исполнении бюджета (ф. 0503164) отражены показатели по налоговым и неналоговым доходам, главным администратором которых Местная Администрация не является, что не соответствует п. 163 Инструкции о порядке составления отчетности.</w:t>
      </w:r>
    </w:p>
    <w:p w:rsidR="00DD74BA" w:rsidRDefault="00251A47">
      <w:pPr>
        <w:pStyle w:val="4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317" w:lineRule="exact"/>
        <w:ind w:left="20" w:firstLine="700"/>
        <w:jc w:val="both"/>
      </w:pPr>
      <w:proofErr w:type="gramStart"/>
      <w:r>
        <w:rPr>
          <w:rStyle w:val="11"/>
        </w:rPr>
        <w:t>Финансового органа ВМС)</w:t>
      </w:r>
      <w:r>
        <w:t xml:space="preserve"> (4 нарушения и замечания):</w:t>
      </w:r>
      <w:proofErr w:type="gramEnd"/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700"/>
        <w:jc w:val="both"/>
      </w:pPr>
      <w:r>
        <w:t xml:space="preserve">В нарушение п. 134 Инструкции о порядке составления отчетности в Отчете об исполнении бюджета </w:t>
      </w:r>
      <w:r>
        <w:rPr>
          <w:rStyle w:val="a6"/>
        </w:rPr>
        <w:t>Санкт-Петербурга</w:t>
      </w:r>
      <w:r>
        <w:t xml:space="preserve"> (ф. 05031 17) в графе 3 раздела 2 «Расходы бюджета» не указаны коды главных администраторов бюджетных средств. Кроме того, наименование формы 05031 17 - «Отчет об исполнении </w:t>
      </w:r>
      <w:r>
        <w:rPr>
          <w:rStyle w:val="a6"/>
        </w:rPr>
        <w:t>бюджета Санкт-Петербурга</w:t>
      </w:r>
      <w:r>
        <w:t>» не соответствует наименованию данной формы, утвержденной Инструкцией о порядке составления отчетности, что не соответствует п. 1 Инструкции, согласно которому бюджетная отчетность формируется и представляется по формам, установленным Инструкцией о порядке составления отчетности.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700"/>
        <w:jc w:val="both"/>
      </w:pPr>
      <w:r>
        <w:t>В нарушение п. 167 Инструкции о порядке составления отчетности в разделе 2 «Сведения о просроченной задолженности» Сведений по дебиторской и кредиторской задолженности (ф. 0503169) отсутствует аналитическая информация о просроченной дебиторской задолженности, тогда как в разделе 1 «Сведения о дебиторской (</w:t>
      </w:r>
      <w:proofErr w:type="gramStart"/>
      <w:r>
        <w:t xml:space="preserve">кредиторской) </w:t>
      </w:r>
      <w:proofErr w:type="gramEnd"/>
      <w:r>
        <w:t>задолженности» данных Сведений отражена просроченная задолженность по счетам учета доходов бюджета в общей сумме 13 058,7 тыс. рублей. Кроме того, согласно письму Комитета финансов Санкт-Петербурга от 21.01.2019 №01-02-424/19-0-0 раздел 2 заполняется финансовым органом в разрезе контрагентов по показателям свыше 1 млн. руб.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700"/>
        <w:jc w:val="both"/>
      </w:pPr>
      <w:r>
        <w:t xml:space="preserve">Графы 3, 4 Сведений о количестве подведомственных участников бюджетного процесса, учреждений и государственных (муниципальных) унитарных предприятий (ф. 0503161) содержат информацию о наличии трех участников бюджетного процесса (главных распорядителей бюджетных средств), тогда как согласно «Ведомственной структурой расходов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год», утвержденной решением МС от</w:t>
      </w:r>
    </w:p>
    <w:p w:rsidR="00DD74BA" w:rsidRDefault="00251A47">
      <w:pPr>
        <w:pStyle w:val="4"/>
        <w:numPr>
          <w:ilvl w:val="0"/>
          <w:numId w:val="6"/>
        </w:numPr>
        <w:shd w:val="clear" w:color="auto" w:fill="auto"/>
        <w:tabs>
          <w:tab w:val="left" w:pos="1364"/>
        </w:tabs>
        <w:spacing w:before="0" w:line="317" w:lineRule="exact"/>
        <w:ind w:left="20" w:right="20"/>
        <w:jc w:val="both"/>
      </w:pPr>
      <w:r>
        <w:t xml:space="preserve">№ 642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во втором чтении (в целом)», главными распорядителями средств местного бюджета являлись Местная Администрация (код ГРБС - 951), МС (код ГРБС - 911), в связи с чем показатели в указанных Сведениях требуют уточнения.</w:t>
      </w:r>
    </w:p>
    <w:p w:rsidR="00DD74BA" w:rsidRDefault="00251A47">
      <w:pPr>
        <w:pStyle w:val="4"/>
        <w:numPr>
          <w:ilvl w:val="1"/>
          <w:numId w:val="5"/>
        </w:numPr>
        <w:shd w:val="clear" w:color="auto" w:fill="auto"/>
        <w:tabs>
          <w:tab w:val="left" w:pos="1230"/>
        </w:tabs>
        <w:spacing w:before="0" w:after="116" w:line="317" w:lineRule="exact"/>
        <w:ind w:left="20" w:right="20" w:firstLine="700"/>
        <w:jc w:val="both"/>
      </w:pPr>
      <w:r>
        <w:t xml:space="preserve">В составе годовой бюджетной отчетности представлен </w:t>
      </w:r>
      <w:proofErr w:type="spellStart"/>
      <w:r>
        <w:t>нетребуемый</w:t>
      </w:r>
      <w:proofErr w:type="spellEnd"/>
      <w:r>
        <w:t xml:space="preserve"> консолидированный Отчет (ф. 0503127), что не соответствует п.п. 11.2, 52 Инструкции о порядке составления отчетности.</w:t>
      </w:r>
    </w:p>
    <w:p w:rsidR="00DD74BA" w:rsidRDefault="00251A47">
      <w:pPr>
        <w:pStyle w:val="4"/>
        <w:shd w:val="clear" w:color="auto" w:fill="auto"/>
        <w:spacing w:before="0" w:after="169"/>
        <w:ind w:left="20" w:right="20" w:firstLine="700"/>
        <w:jc w:val="both"/>
      </w:pPr>
      <w:r>
        <w:t xml:space="preserve">Выборочной проверкой соответствия показателей отдельных форм бюджетной отчетности МС и финансового органа ВМО отклонения не установлены. Выборочная проверка </w:t>
      </w:r>
      <w:proofErr w:type="gramStart"/>
      <w:r>
        <w:t xml:space="preserve">соответствия показателей форм бюджетной отчетности </w:t>
      </w:r>
      <w:r>
        <w:lastRenderedPageBreak/>
        <w:t>Местной Администрации</w:t>
      </w:r>
      <w:proofErr w:type="gramEnd"/>
      <w:r>
        <w:t xml:space="preserve"> не проводилась ввиду наличия недостоверных показателей в отдельных формах бюджетной отчетности.</w:t>
      </w:r>
    </w:p>
    <w:p w:rsidR="00DD74BA" w:rsidRDefault="00251A47">
      <w:pPr>
        <w:pStyle w:val="5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27" w:line="260" w:lineRule="exact"/>
        <w:ind w:firstLine="0"/>
      </w:pPr>
      <w:r>
        <w:t>Оценка исполнения местного бюджета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Местный бюджет па 2018 год утвержден решением МС от 16.12.2017 №</w:t>
      </w:r>
      <w:r w:rsidR="00A60E66">
        <w:t xml:space="preserve"> </w:t>
      </w:r>
      <w:r>
        <w:t xml:space="preserve">642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год» во втором чтении (в целом)» (с учетом изменений, </w:t>
      </w:r>
      <w:r>
        <w:rPr>
          <w:rStyle w:val="a7"/>
        </w:rPr>
        <w:t>далее</w:t>
      </w:r>
      <w:r>
        <w:rPr>
          <w:rStyle w:val="8pt1pt"/>
        </w:rPr>
        <w:t xml:space="preserve"> - </w:t>
      </w:r>
      <w:r w:rsidR="00A60E66">
        <w:rPr>
          <w:rStyle w:val="a7"/>
        </w:rPr>
        <w:t>решение МС о бюдж</w:t>
      </w:r>
      <w:r>
        <w:rPr>
          <w:rStyle w:val="a7"/>
        </w:rPr>
        <w:t>ете на 2018 год)</w:t>
      </w:r>
      <w:r>
        <w:rPr>
          <w:rStyle w:val="8pt1pt"/>
        </w:rPr>
        <w:t xml:space="preserve"> </w:t>
      </w:r>
      <w:r>
        <w:t>равным по доходам и расходам в сумме 96 175,3 тыс. рублей, соответственно.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Согласно представленному проекту решения МС «Об утверждении отчета об исполнении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за 2018 год» </w:t>
      </w:r>
      <w:r>
        <w:rPr>
          <w:rStyle w:val="a7"/>
        </w:rPr>
        <w:t>(далее - проект решения МС об исполнении местного бюджета)</w:t>
      </w:r>
      <w:r>
        <w:rPr>
          <w:rStyle w:val="8pt1pt"/>
        </w:rPr>
        <w:t xml:space="preserve"> </w:t>
      </w:r>
      <w:r>
        <w:t xml:space="preserve">местный бюджет исполнен по доходам в сумме 104 944,3 тыс. рублей, расходам - в сумме 94 661,5 тыс. рублей, с </w:t>
      </w:r>
      <w:proofErr w:type="spellStart"/>
      <w:r>
        <w:t>профицитом</w:t>
      </w:r>
      <w:proofErr w:type="spellEnd"/>
      <w:r>
        <w:t xml:space="preserve"> - в сумме 10 282,8 тыс. рублей.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Основные характеристики проекта решения МС об утверждении отчета об исполнении местного бюджета по доходам, расходам и </w:t>
      </w:r>
      <w:proofErr w:type="spellStart"/>
      <w:r>
        <w:t>профициту</w:t>
      </w:r>
      <w:proofErr w:type="spellEnd"/>
      <w:r>
        <w:t xml:space="preserve"> соответствуют данным годового Отчета об исполнении бюджета (ф. 0503117) за 2018 год.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Представленный проект решения МС об утверждении отчета об исполнении местного бюджета за 2018 год в целом соответствует требованиям ст. 264.6 БК РФ.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Показатели сводной бюджетной росписи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год, утвержденной постановлением Местной Администрации от</w:t>
      </w:r>
    </w:p>
    <w:p w:rsidR="00DD74BA" w:rsidRDefault="00251A47">
      <w:pPr>
        <w:pStyle w:val="4"/>
        <w:numPr>
          <w:ilvl w:val="0"/>
          <w:numId w:val="7"/>
        </w:numPr>
        <w:shd w:val="clear" w:color="auto" w:fill="auto"/>
        <w:tabs>
          <w:tab w:val="left" w:pos="1494"/>
        </w:tabs>
        <w:spacing w:before="0" w:line="317" w:lineRule="exact"/>
        <w:ind w:left="20" w:right="20"/>
        <w:jc w:val="both"/>
      </w:pPr>
      <w:r>
        <w:t>№ 89-БР/</w:t>
      </w:r>
      <w:proofErr w:type="gramStart"/>
      <w:r>
        <w:t>С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последней редакции от 14.12.2018 № 88-БР), соответствуют решению МС о бюджете на 2018 год.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Данные об исполнении местного бюджета на 2018 год представлены в таблице:</w:t>
      </w:r>
    </w:p>
    <w:p w:rsidR="00DD74BA" w:rsidRDefault="00251A47">
      <w:pPr>
        <w:pStyle w:val="22"/>
        <w:framePr w:w="9403" w:wrap="notBeside" w:vAnchor="text" w:hAnchor="text" w:xAlign="center" w:y="1"/>
        <w:shd w:val="clear" w:color="auto" w:fill="auto"/>
        <w:spacing w:line="160" w:lineRule="exact"/>
      </w:pPr>
      <w:r>
        <w:rPr>
          <w:rStyle w:val="23"/>
          <w:i/>
          <w:iCs/>
        </w:rPr>
        <w:lastRenderedPageBreak/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50"/>
        <w:gridCol w:w="994"/>
        <w:gridCol w:w="1416"/>
        <w:gridCol w:w="1133"/>
        <w:gridCol w:w="1008"/>
        <w:gridCol w:w="1003"/>
      </w:tblGrid>
      <w:tr w:rsidR="00DD74BA">
        <w:trPr>
          <w:trHeight w:hRule="exact" w:val="264"/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26" w:lineRule="exact"/>
              <w:ind w:left="100"/>
            </w:pPr>
            <w:r>
              <w:rPr>
                <w:rStyle w:val="9pt"/>
              </w:rPr>
              <w:t>Группа и подгруппа</w:t>
            </w:r>
          </w:p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доходов/</w:t>
            </w:r>
          </w:p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раздел</w:t>
            </w:r>
          </w:p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pt"/>
              </w:rPr>
              <w:t>Утверждено решением о местном бюджете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Исполнено*</w:t>
            </w:r>
          </w:p>
        </w:tc>
      </w:tr>
      <w:tr w:rsidR="00DD74BA">
        <w:trPr>
          <w:trHeight w:hRule="exact" w:val="912"/>
          <w:jc w:val="center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сумма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9pt"/>
              </w:rPr>
              <w:t xml:space="preserve">в %, </w:t>
            </w:r>
            <w:proofErr w:type="gramStart"/>
            <w:r>
              <w:rPr>
                <w:rStyle w:val="9pt"/>
              </w:rPr>
              <w:t>кг</w:t>
            </w:r>
            <w:proofErr w:type="gramEnd"/>
            <w:r>
              <w:rPr>
                <w:rStyle w:val="9pt"/>
              </w:rPr>
              <w:t xml:space="preserve"> бюджету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26" w:lineRule="exact"/>
              <w:ind w:left="340"/>
            </w:pPr>
            <w:r>
              <w:rPr>
                <w:rStyle w:val="9pt"/>
              </w:rPr>
              <w:t>удельный вес, %</w:t>
            </w:r>
          </w:p>
        </w:tc>
      </w:tr>
      <w:tr w:rsidR="00DD74BA">
        <w:trPr>
          <w:trHeight w:hRule="exact" w:val="235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95pt"/>
              </w:rPr>
              <w:t>Остаток средств на счете па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23 060,9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4BA">
        <w:trPr>
          <w:trHeight w:hRule="exact" w:val="240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9pt"/>
              </w:rPr>
              <w:t xml:space="preserve">ДОХОДЫ, </w:t>
            </w:r>
            <w:r>
              <w:rPr>
                <w:rStyle w:val="95pt0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96 175,3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104 944,3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109,1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"/>
              </w:rPr>
              <w:t>100,0</w:t>
            </w:r>
          </w:p>
        </w:tc>
      </w:tr>
      <w:tr w:rsidR="00DD74BA">
        <w:trPr>
          <w:trHeight w:hRule="exact" w:val="24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"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83 579,0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93 292,5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"/>
              </w:rPr>
              <w:t>88,9</w:t>
            </w:r>
          </w:p>
        </w:tc>
      </w:tr>
      <w:tr w:rsidR="00DD74BA">
        <w:trPr>
          <w:trHeight w:hRule="exact" w:val="23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Налоги на совокупный доход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78 566,1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88 240,0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112,3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84,1</w:t>
            </w:r>
          </w:p>
        </w:tc>
      </w:tr>
      <w:tr w:rsidR="00DD74BA">
        <w:trPr>
          <w:trHeight w:hRule="exact" w:val="47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9pt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2 195,0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2 1 12,7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2,0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Штрафы, санкции, возмещение ущерба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2 816,9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2 939,8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104,4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2,8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Прочие неналоговые доходы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80" w:lineRule="exact"/>
              <w:ind w:left="340"/>
            </w:pPr>
            <w:r>
              <w:rPr>
                <w:rStyle w:val="4pt"/>
              </w:rPr>
              <w:t>-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"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12 596,3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11 651,8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"/>
              </w:rPr>
              <w:t>11,1</w:t>
            </w:r>
          </w:p>
        </w:tc>
      </w:tr>
      <w:tr w:rsidR="00DD74BA">
        <w:trPr>
          <w:trHeight w:hRule="exact" w:val="46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9pt0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202 30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12 596,3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11 677,9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11,1</w:t>
            </w:r>
          </w:p>
        </w:tc>
      </w:tr>
      <w:tr w:rsidR="00DD74BA">
        <w:trPr>
          <w:trHeight w:hRule="exact" w:val="9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26" w:lineRule="exact"/>
              <w:ind w:left="180"/>
            </w:pPr>
            <w:r>
              <w:rPr>
                <w:rStyle w:val="9pt0"/>
              </w:rPr>
              <w:t>Возврат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219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-26,1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-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9pt"/>
              </w:rPr>
              <w:t xml:space="preserve">РАСХОДЫ, </w:t>
            </w:r>
            <w:r>
              <w:rPr>
                <w:rStyle w:val="95pt0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96 175,3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94 661,5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98,4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"/>
              </w:rPr>
              <w:t>100,0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21 942,7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20 839,5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22,0</w:t>
            </w:r>
          </w:p>
        </w:tc>
      </w:tr>
      <w:tr w:rsidR="00DD74BA">
        <w:trPr>
          <w:trHeight w:hRule="exact" w:val="47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235" w:lineRule="exact"/>
              <w:ind w:left="180"/>
            </w:pPr>
            <w:r>
              <w:rPr>
                <w:rStyle w:val="9pt0"/>
              </w:rPr>
              <w:t xml:space="preserve">Национальная безопасность и прав </w:t>
            </w:r>
            <w:proofErr w:type="gramStart"/>
            <w:r>
              <w:rPr>
                <w:rStyle w:val="9pt0"/>
              </w:rPr>
              <w:t>о</w:t>
            </w:r>
            <w:proofErr w:type="gramEnd"/>
            <w:r>
              <w:rPr>
                <w:rStyle w:val="9pt0"/>
              </w:rPr>
              <w:t xml:space="preserve"> охр </w:t>
            </w:r>
            <w:proofErr w:type="spellStart"/>
            <w:r>
              <w:rPr>
                <w:rStyle w:val="9pt0"/>
              </w:rPr>
              <w:t>анител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ь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н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ая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деяте</w:t>
            </w:r>
            <w:proofErr w:type="spellEnd"/>
            <w:r>
              <w:rPr>
                <w:rStyle w:val="9pt0"/>
              </w:rPr>
              <w:t xml:space="preserve"> л </w:t>
            </w:r>
            <w:proofErr w:type="spellStart"/>
            <w:r>
              <w:rPr>
                <w:rStyle w:val="9pt0"/>
              </w:rPr>
              <w:t>ы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ю</w:t>
            </w:r>
            <w:proofErr w:type="spellEnd"/>
            <w:r>
              <w:rPr>
                <w:rStyle w:val="9pt0"/>
              </w:rPr>
              <w:t xml:space="preserve"> </w:t>
            </w:r>
            <w:proofErr w:type="spellStart"/>
            <w:r>
              <w:rPr>
                <w:rStyle w:val="9pt0"/>
              </w:rPr>
              <w:t>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9pt0"/>
              </w:rPr>
              <w:t>0300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67,7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0,1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9pt0"/>
              </w:rPr>
              <w:t>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186,6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0,2</w:t>
            </w:r>
          </w:p>
        </w:tc>
      </w:tr>
      <w:tr w:rsidR="00DD74BA">
        <w:trPr>
          <w:trHeight w:hRule="exact" w:val="24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9pt0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47 246,0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47 228,9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49,9</w:t>
            </w:r>
          </w:p>
        </w:tc>
      </w:tr>
      <w:tr w:rsidR="00DD74BA">
        <w:trPr>
          <w:trHeight w:hRule="exact" w:val="23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1 262,0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1 235,5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1,3</w:t>
            </w:r>
          </w:p>
        </w:tc>
      </w:tr>
      <w:tr w:rsidR="00DD74BA">
        <w:trPr>
          <w:trHeight w:hRule="exact" w:val="24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14 545,3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14 545,2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15,4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9pt0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10 142,6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9 784,8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10,3</w:t>
            </w:r>
          </w:p>
        </w:tc>
      </w:tr>
      <w:tr w:rsidR="00DD74BA">
        <w:trPr>
          <w:trHeight w:hRule="exact" w:val="23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9pt0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163,4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0,2</w:t>
            </w:r>
          </w:p>
        </w:tc>
      </w:tr>
      <w:tr w:rsidR="00DD74BA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9pt0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9pt0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9pt0"/>
              </w:rPr>
              <w:t>611,0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609,9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99,8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9pt0"/>
              </w:rPr>
              <w:t>0,6</w:t>
            </w:r>
          </w:p>
        </w:tc>
      </w:tr>
      <w:tr w:rsidR="00DD74BA">
        <w:trPr>
          <w:trHeight w:hRule="exact" w:val="235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9pt"/>
              </w:rPr>
              <w:t>Дефицит</w:t>
            </w:r>
            <w:proofErr w:type="gramStart"/>
            <w:r>
              <w:rPr>
                <w:rStyle w:val="9pt"/>
              </w:rPr>
              <w:t xml:space="preserve"> (-), </w:t>
            </w:r>
            <w:proofErr w:type="spellStart"/>
            <w:proofErr w:type="gramEnd"/>
            <w:r>
              <w:rPr>
                <w:rStyle w:val="9pt"/>
              </w:rPr>
              <w:t>профицит</w:t>
            </w:r>
            <w:proofErr w:type="spellEnd"/>
            <w:r>
              <w:rPr>
                <w:rStyle w:val="9pt"/>
              </w:rPr>
              <w:t xml:space="preserve"> (+)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10 282,8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80" w:lineRule="exact"/>
              <w:ind w:left="340"/>
            </w:pPr>
            <w:r>
              <w:rPr>
                <w:rStyle w:val="4pt"/>
              </w:rPr>
              <w:t>-</w:t>
            </w:r>
          </w:p>
        </w:tc>
      </w:tr>
      <w:tr w:rsidR="00DD74BA">
        <w:trPr>
          <w:trHeight w:hRule="exact" w:val="254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95pt"/>
              </w:rPr>
              <w:t>Остаток средств на счете на конец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251A47">
            <w:pPr>
              <w:pStyle w:val="4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33 343,7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BA" w:rsidRDefault="00DD74BA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4BA" w:rsidRDefault="00251A47">
      <w:pPr>
        <w:pStyle w:val="32"/>
        <w:framePr w:w="9403" w:wrap="notBeside" w:vAnchor="text" w:hAnchor="text" w:xAlign="center" w:y="1"/>
        <w:shd w:val="clear" w:color="auto" w:fill="auto"/>
        <w:spacing w:line="150" w:lineRule="exact"/>
      </w:pPr>
      <w:r>
        <w:rPr>
          <w:rStyle w:val="345pt"/>
        </w:rPr>
        <w:t xml:space="preserve">* </w:t>
      </w:r>
      <w:r>
        <w:t xml:space="preserve">по </w:t>
      </w:r>
      <w:proofErr w:type="gramStart"/>
      <w:r>
        <w:t>дачным</w:t>
      </w:r>
      <w:proofErr w:type="gramEnd"/>
      <w:r>
        <w:t xml:space="preserve"> Отчета об исполнении бюджета (ф. 0503117)</w:t>
      </w:r>
    </w:p>
    <w:p w:rsidR="00DD74BA" w:rsidRDefault="00DD74BA">
      <w:pPr>
        <w:rPr>
          <w:sz w:val="2"/>
          <w:szCs w:val="2"/>
        </w:rPr>
      </w:pPr>
    </w:p>
    <w:p w:rsidR="00DD74BA" w:rsidRDefault="00251A47">
      <w:pPr>
        <w:pStyle w:val="4"/>
        <w:shd w:val="clear" w:color="auto" w:fill="auto"/>
        <w:spacing w:before="120"/>
        <w:ind w:left="40" w:right="20" w:firstLine="700"/>
        <w:jc w:val="both"/>
      </w:pPr>
      <w:r>
        <w:t>Согласно Отчету об исполнении местного бюджета (ф. 0503117) за 2018 год бюджетные назначения по доходам исполнены в сумме 104 944,3 тыс. рублей или на 8 769 тыс. рублей (9,1 %) больше утвержденных бюджетных назначений, что обусловлено, в основном, поступлением налоговых и неналоговых доходов в большем объеме, чем утверждено местным бюджетом.</w:t>
      </w:r>
    </w:p>
    <w:p w:rsidR="00DD74BA" w:rsidRDefault="00251A47">
      <w:pPr>
        <w:pStyle w:val="4"/>
        <w:shd w:val="clear" w:color="auto" w:fill="auto"/>
        <w:spacing w:before="0"/>
        <w:ind w:left="40" w:right="20" w:firstLine="700"/>
        <w:jc w:val="both"/>
      </w:pPr>
      <w:r>
        <w:t>Причины сверхпланового поступления налоговых и неналоговых доходов в Пояснительной записке (ф. 0503160) к годовой бюджетной отчетности, в том числе в Сведениях об исполнении бюджета (ф. 0503164), не отражены.</w:t>
      </w:r>
    </w:p>
    <w:p w:rsidR="00DD74BA" w:rsidRDefault="00251A47" w:rsidP="00A60E66">
      <w:pPr>
        <w:pStyle w:val="4"/>
        <w:shd w:val="clear" w:color="auto" w:fill="auto"/>
        <w:spacing w:before="0"/>
        <w:ind w:left="40" w:right="20" w:firstLine="700"/>
        <w:jc w:val="both"/>
      </w:pPr>
      <w:r>
        <w:t>Основной объем (84,1 %) доходов сформирован за счет налоговых доходов, составивших 88 240 тыс. рублей, структуру которых в полном объеме составили налоги па совокупный доход. Доля безвозмездных поступлений составила 11,1 % (11 651,8 тыс. рублей), неналоговых доходов -</w:t>
      </w:r>
      <w:r w:rsidR="00A60E66">
        <w:t xml:space="preserve"> </w:t>
      </w:r>
      <w:r>
        <w:t>% (5 052,5 тыс. рублей).</w:t>
      </w:r>
    </w:p>
    <w:p w:rsidR="00DD74BA" w:rsidRDefault="00251A47">
      <w:pPr>
        <w:pStyle w:val="4"/>
        <w:shd w:val="clear" w:color="auto" w:fill="auto"/>
        <w:spacing w:before="0"/>
        <w:ind w:left="40" w:right="20" w:firstLine="700"/>
        <w:jc w:val="both"/>
      </w:pPr>
      <w:r>
        <w:t>В структуре неналоговых поступлений местного бюджета основной удельный вес (58,2 %) составили штрафы, санкции, возмещение ущерба (2 939,8 тыс. рублей) и доходы от оказания платных услуг (работ) и компенсации затрат государства (41,8 % или 2 112,7 тыс. рублей).</w:t>
      </w:r>
    </w:p>
    <w:p w:rsidR="00DD74BA" w:rsidRDefault="00251A47">
      <w:pPr>
        <w:pStyle w:val="4"/>
        <w:shd w:val="clear" w:color="auto" w:fill="auto"/>
        <w:spacing w:before="0" w:after="124"/>
        <w:ind w:left="20" w:right="20" w:firstLine="700"/>
        <w:jc w:val="both"/>
      </w:pPr>
      <w:r>
        <w:t>Структуру безвозмездных поступлений в полном объеме составили субвенции бюджетам бюджетной системы Российской Федерации.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lastRenderedPageBreak/>
        <w:t>Бюджетные обязательства исполнены в сумме 94 661,5 тыс. рублей или на 98,4 % от годовых бюджетных назначений. Наибольший удельный вес в структуре расходов местного бюджета на 2018 год составили расходы по разделам 0500 «</w:t>
      </w:r>
      <w:proofErr w:type="spellStart"/>
      <w:r>
        <w:t>Жилищно-коммуиалыюе</w:t>
      </w:r>
      <w:proofErr w:type="spellEnd"/>
      <w:r>
        <w:t xml:space="preserve"> хозяйство» - 49,9 %, 0100 «Общегосударственные вопросы» - 22%, 0800 «Культура, Кинематография» - 15,4 %.</w:t>
      </w:r>
    </w:p>
    <w:p w:rsidR="00DD74BA" w:rsidRDefault="00251A47" w:rsidP="00A60E66">
      <w:pPr>
        <w:pStyle w:val="4"/>
        <w:shd w:val="clear" w:color="auto" w:fill="auto"/>
        <w:spacing w:before="0"/>
        <w:ind w:left="20" w:right="20" w:firstLine="700"/>
        <w:jc w:val="both"/>
      </w:pPr>
      <w:r>
        <w:t>Неосвоенные в 2018 году бюджетные средства составили 1 513,8 тыс. рублей (или 1,6% от утвержденных назначений), в основном, по разделам 0100 «Общегосударственные вопросы» - в сумме</w:t>
      </w:r>
      <w:r w:rsidR="00A60E66">
        <w:t xml:space="preserve"> </w:t>
      </w:r>
      <w:r>
        <w:t>103,2 тыс. рублей (или 5%), 1000 «Социальная политика» - в сумме</w:t>
      </w:r>
      <w:r w:rsidR="00A60E66">
        <w:t xml:space="preserve"> </w:t>
      </w:r>
      <w:r>
        <w:t xml:space="preserve">тыс. рублей (или 3,5 %). Согласно Сведениям об исполнении бюджета (ф. 0503164) неисполнение бюджетных назначений по расходам обусловлено </w:t>
      </w:r>
      <w:proofErr w:type="spellStart"/>
      <w:r>
        <w:t>невостребованностыо</w:t>
      </w:r>
      <w:proofErr w:type="spellEnd"/>
      <w:r>
        <w:t xml:space="preserve"> ассигнований в отчетном периоде.</w:t>
      </w:r>
    </w:p>
    <w:p w:rsidR="00DD74BA" w:rsidRDefault="00251A47">
      <w:pPr>
        <w:pStyle w:val="4"/>
        <w:shd w:val="clear" w:color="auto" w:fill="auto"/>
        <w:spacing w:before="0" w:after="169"/>
        <w:ind w:left="20" w:right="20" w:firstLine="700"/>
        <w:jc w:val="both"/>
      </w:pPr>
      <w:r>
        <w:t xml:space="preserve">Распределение бюджетных ассигнований по главным распорядителям бюджетных средств от общей суммы расходов местного бюджета за 2018 год составило: Местная Администрация - 93,4 </w:t>
      </w:r>
      <w:r>
        <w:rPr>
          <w:rStyle w:val="a6"/>
        </w:rPr>
        <w:t>%</w:t>
      </w:r>
      <w:r>
        <w:t xml:space="preserve"> (88 448,9 тыс. рублей), МС - 6,6 </w:t>
      </w:r>
      <w:r>
        <w:rPr>
          <w:rStyle w:val="a6"/>
        </w:rPr>
        <w:t>%</w:t>
      </w:r>
      <w:r>
        <w:t xml:space="preserve"> (6 212,6 тыс. рублей).</w:t>
      </w:r>
    </w:p>
    <w:p w:rsidR="00DD74BA" w:rsidRDefault="00251A47">
      <w:pPr>
        <w:pStyle w:val="50"/>
        <w:numPr>
          <w:ilvl w:val="0"/>
          <w:numId w:val="11"/>
        </w:numPr>
        <w:shd w:val="clear" w:color="auto" w:fill="auto"/>
        <w:tabs>
          <w:tab w:val="left" w:pos="2454"/>
        </w:tabs>
        <w:spacing w:before="0" w:after="124" w:line="260" w:lineRule="exact"/>
        <w:ind w:left="1960" w:firstLine="0"/>
        <w:jc w:val="left"/>
      </w:pPr>
      <w:r>
        <w:t>Исполнение местного бюджета по расходам</w:t>
      </w:r>
    </w:p>
    <w:p w:rsidR="00DD74BA" w:rsidRDefault="00A60E66">
      <w:pPr>
        <w:pStyle w:val="70"/>
        <w:numPr>
          <w:ilvl w:val="0"/>
          <w:numId w:val="12"/>
        </w:numPr>
        <w:shd w:val="clear" w:color="auto" w:fill="auto"/>
        <w:tabs>
          <w:tab w:val="left" w:pos="1411"/>
        </w:tabs>
        <w:spacing w:before="0" w:after="124"/>
        <w:ind w:left="2440" w:right="720"/>
      </w:pPr>
      <w:r>
        <w:t>Исполнение местного бюдж</w:t>
      </w:r>
      <w:r w:rsidR="00251A47">
        <w:t xml:space="preserve">ета по расходам на реализацию </w:t>
      </w:r>
      <w:proofErr w:type="spellStart"/>
      <w:r w:rsidR="00251A47">
        <w:t>непрограммных</w:t>
      </w:r>
      <w:proofErr w:type="spellEnd"/>
      <w:r w:rsidR="00251A47">
        <w:t xml:space="preserve"> направлений деятельности</w:t>
      </w:r>
    </w:p>
    <w:p w:rsidR="00DD74BA" w:rsidRDefault="00251A47">
      <w:pPr>
        <w:pStyle w:val="4"/>
        <w:numPr>
          <w:ilvl w:val="0"/>
          <w:numId w:val="13"/>
        </w:numPr>
        <w:shd w:val="clear" w:color="auto" w:fill="auto"/>
        <w:tabs>
          <w:tab w:val="left" w:pos="1014"/>
        </w:tabs>
        <w:spacing w:before="0"/>
        <w:ind w:left="20" w:right="20" w:firstLine="700"/>
        <w:jc w:val="both"/>
      </w:pPr>
      <w:proofErr w:type="gramStart"/>
      <w:r>
        <w:t>Расходы на содержание и обеспечение деятельности органов местного самоуправления ВМО (с учетом субвенций на исполнение органами местного самоуправления ВМО отдельных государственных полномочий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и по организации и осуществлению деятельности по опеке и попечительству) утверждены в общей сумме 21 737,7 тыс. рублей, исполнены</w:t>
      </w:r>
      <w:proofErr w:type="gramEnd"/>
      <w:r>
        <w:t xml:space="preserve"> в сумме 20 664,5 тыс. рублей или на 95,1 % от утвержденных бюджетных ассигнований.</w:t>
      </w:r>
    </w:p>
    <w:p w:rsidR="00DD74BA" w:rsidRDefault="00251A47">
      <w:pPr>
        <w:pStyle w:val="4"/>
        <w:shd w:val="clear" w:color="auto" w:fill="auto"/>
        <w:spacing w:before="0" w:after="120" w:line="317" w:lineRule="exact"/>
        <w:ind w:left="20" w:right="20" w:firstLine="700"/>
        <w:jc w:val="both"/>
      </w:pPr>
      <w:proofErr w:type="gramStart"/>
      <w:r>
        <w:t>Расходы на оплату труда (с начислениями) Главы ВМО, Главы Местной Администрации, сотрудников МС, Местной Администрации утверждены местным бюджетом в сумме 15 471 тыс. рублей и произведены в сумме 15 319,6 тыс. рублей в соответствии со ст. 5 Закона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</w:t>
      </w:r>
      <w:proofErr w:type="gramEnd"/>
      <w:r>
        <w:t xml:space="preserve"> </w:t>
      </w:r>
      <w:proofErr w:type="gramStart"/>
      <w:r>
        <w:t xml:space="preserve">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</w:t>
      </w:r>
      <w:r>
        <w:rPr>
          <w:rStyle w:val="a6"/>
        </w:rPr>
        <w:t>(далее - Закон Санкт-Петербурга от 20.07.2006 №348-54),</w:t>
      </w:r>
      <w:r>
        <w:t xml:space="preserve"> Положением об оплате труда работников, занимающих должности, не отнесенные к должностям муниципальной службы и осуществляющих техническое</w:t>
      </w:r>
      <w:proofErr w:type="gramEnd"/>
      <w:r>
        <w:t xml:space="preserve"> обеспечение деятельности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(специалистов и служащих), утвержденным распоряжением Местной Администрации от 26.11.2015 №133, Налоговым кодексом Российской Федерации </w:t>
      </w:r>
      <w:r>
        <w:rPr>
          <w:rStyle w:val="a6"/>
        </w:rPr>
        <w:lastRenderedPageBreak/>
        <w:t xml:space="preserve">(далее - </w:t>
      </w:r>
      <w:r>
        <w:rPr>
          <w:rStyle w:val="a6"/>
          <w:lang w:val="en-US"/>
        </w:rPr>
        <w:t>IIK</w:t>
      </w:r>
      <w:r w:rsidRPr="00C051E7">
        <w:rPr>
          <w:rStyle w:val="a6"/>
        </w:rPr>
        <w:t xml:space="preserve"> </w:t>
      </w:r>
      <w:r>
        <w:rPr>
          <w:rStyle w:val="a6"/>
        </w:rPr>
        <w:t>РФ).</w:t>
      </w:r>
    </w:p>
    <w:p w:rsidR="00DD74BA" w:rsidRDefault="00251A47">
      <w:pPr>
        <w:pStyle w:val="4"/>
        <w:shd w:val="clear" w:color="auto" w:fill="auto"/>
        <w:spacing w:before="0" w:after="120" w:line="317" w:lineRule="exact"/>
        <w:ind w:left="20" w:right="20" w:firstLine="700"/>
        <w:jc w:val="both"/>
      </w:pPr>
      <w:proofErr w:type="gramStart"/>
      <w:r>
        <w:t>Расходы на оплату труда депутатов МС, выборных должностных лиц местного самоуправления ВМО, осуществляющих свои полномочия па постоянной основе, муниципальных служащих и содержание органов местного самоуправления ВМО утверждены местным бюджетом на 2018 год в общей сумме 18 287,8 тыс. рублей (в том числе расходы на оплату труда (с начислениями па оплату груда) лиц, замещающих муниципальные должности и должности муниципальной службы, - в</w:t>
      </w:r>
      <w:proofErr w:type="gramEnd"/>
      <w:r>
        <w:t xml:space="preserve"> </w:t>
      </w:r>
      <w:proofErr w:type="gramStart"/>
      <w:r>
        <w:t>сумме 14 570 тыс. рублей, расходы на обеспечение деятельности органов местного самоуправления ВМО - в сумме 3 717,8 тыс. рублей) и произведены в общей сумме 17 832,1 тыс. рублей (в том числе расходы па оплату груда (с начислениями на оплату труда) лиц, замещающих муниципальные должности и должности муниципальной службы, - в сумме 14 418,6 тыс. рублей, расходы на обеспечение деятельности органов местного</w:t>
      </w:r>
      <w:proofErr w:type="gramEnd"/>
      <w:r>
        <w:t xml:space="preserve"> </w:t>
      </w:r>
      <w:proofErr w:type="gramStart"/>
      <w:r>
        <w:t>самоуправления ВМО - в сумме 3 413,5 тыс. рублей с соблюдением норматива формирования данных расходов (21 637,5 тыс. рублей (в том числе расходы на оплату груда (с начислениями на оплату труда) лиц, замещающих муниципальные должности и должности муниципальной службы, - в сумме 16 644,2 тыс. рублей, расходы на обеспечение деятельности органов местного самоуправления ВМО - в сумме 4 993,3 тыс. рублей), установленного постановлением</w:t>
      </w:r>
      <w:proofErr w:type="gramEnd"/>
      <w:r>
        <w:t xml:space="preserve"> Правительства Санкт-Петербурга от 12.12.2017 № 1018 «Об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2018 год».</w:t>
      </w:r>
    </w:p>
    <w:p w:rsidR="00DD74BA" w:rsidRDefault="00251A47">
      <w:pPr>
        <w:pStyle w:val="4"/>
        <w:numPr>
          <w:ilvl w:val="0"/>
          <w:numId w:val="13"/>
        </w:numPr>
        <w:shd w:val="clear" w:color="auto" w:fill="auto"/>
        <w:tabs>
          <w:tab w:val="left" w:pos="1004"/>
        </w:tabs>
        <w:spacing w:before="0" w:line="317" w:lineRule="exact"/>
        <w:ind w:left="20" w:right="20" w:firstLine="700"/>
        <w:jc w:val="both"/>
      </w:pPr>
      <w:proofErr w:type="gramStart"/>
      <w:r>
        <w:t>Расходы на выплату денежной компенсации депутатам МС,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утверждены па 2018 год в сумме 124,8 тыс. рублей, исполнены в полном объеме (исходя из выплаты денежной компенсации 8 депутатам), что не превышает предельный размер денежной компенсации, установленный ст. 14 Закона Санкт-Петербурга от 03.10.2008 № 537-94 «О гарантиях</w:t>
      </w:r>
      <w:proofErr w:type="gramEnd"/>
      <w:r>
        <w:t xml:space="preserve">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Санкт-Петербурге».</w:t>
      </w:r>
    </w:p>
    <w:p w:rsidR="00DD74BA" w:rsidRDefault="00251A47" w:rsidP="00A60E66">
      <w:pPr>
        <w:pStyle w:val="4"/>
        <w:numPr>
          <w:ilvl w:val="0"/>
          <w:numId w:val="14"/>
        </w:numPr>
        <w:shd w:val="clear" w:color="auto" w:fill="auto"/>
        <w:tabs>
          <w:tab w:val="left" w:pos="999"/>
        </w:tabs>
        <w:spacing w:before="0" w:line="317" w:lineRule="exact"/>
        <w:ind w:left="20" w:right="20"/>
        <w:jc w:val="both"/>
      </w:pPr>
      <w:r>
        <w:t>Местным бюджетом на 2018 год резервный фонд Местной Администрации утвержден в сумме 30 тыс. рублей, что соответствует ограничениям, установленным ст. 81 БК РФ. Согласно Отчету об использовании средств резервного фонда Местной Администрации на</w:t>
      </w:r>
      <w:r w:rsidR="00A60E66">
        <w:t xml:space="preserve"> </w:t>
      </w:r>
      <w:r>
        <w:t>средства резервного фонда Местной Администрации не использовались и не перераспределялись по другим разделам классификации расходов местного бюджета.</w:t>
      </w:r>
    </w:p>
    <w:p w:rsidR="00DD74BA" w:rsidRDefault="00251A47">
      <w:pPr>
        <w:pStyle w:val="4"/>
        <w:numPr>
          <w:ilvl w:val="0"/>
          <w:numId w:val="13"/>
        </w:numPr>
        <w:shd w:val="clear" w:color="auto" w:fill="auto"/>
        <w:tabs>
          <w:tab w:val="left" w:pos="999"/>
        </w:tabs>
        <w:spacing w:before="0" w:after="166" w:line="317" w:lineRule="exact"/>
        <w:ind w:left="20" w:right="20" w:firstLine="700"/>
        <w:jc w:val="both"/>
      </w:pPr>
      <w:r>
        <w:t>В проверяемый период органами местного самоуправления ВМО произведены расходы в общей сумме 1 140,8 тыс. рублей на уплату членских взносов на осуществление деятельности Совета муниципальных образований Санкт-</w:t>
      </w:r>
      <w:r>
        <w:lastRenderedPageBreak/>
        <w:t xml:space="preserve">Петербурга и содержание его органов; поддержку работоспособности </w:t>
      </w:r>
      <w:r>
        <w:rPr>
          <w:lang w:val="en-US"/>
        </w:rPr>
        <w:t>WEB</w:t>
      </w:r>
      <w:r>
        <w:t>-сайта ВМО; предоставление доплат к пенсии лицам, замещавшим муниципальные должности и должности муниципальной службы.</w:t>
      </w:r>
    </w:p>
    <w:p w:rsidR="00DD74BA" w:rsidRDefault="00251A47">
      <w:pPr>
        <w:pStyle w:val="70"/>
        <w:numPr>
          <w:ilvl w:val="0"/>
          <w:numId w:val="12"/>
        </w:numPr>
        <w:shd w:val="clear" w:color="auto" w:fill="auto"/>
        <w:tabs>
          <w:tab w:val="left" w:pos="2381"/>
        </w:tabs>
        <w:spacing w:before="0" w:after="132" w:line="260" w:lineRule="exact"/>
        <w:ind w:left="1680" w:firstLine="0"/>
      </w:pPr>
      <w:r>
        <w:t>Расходы на реализацию муниципальных программ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proofErr w:type="gramStart"/>
      <w:r>
        <w:t>В отчетном финансовом году исполнение местного бюджета осуществлялось, в том числе на основе 12 ведомственных целевых программ, утвержденных постановлениями Местной Администрации от 10.10.2017 №№ 46, 49, 50, 52, 53, от 12.10.2017 № 56, от 31.10.2017 № 63, 64, от 07.11.2017 № 65, от 15.11.2017 № 71, от 01.12.2017 №№ 72, 79, 85, от 05.12.2017 №86, и 5 муниципальных программ, утвержденных постановлениями Местной Администрации от 01.12.2017 №№ 76</w:t>
      </w:r>
      <w:proofErr w:type="gramEnd"/>
      <w:r>
        <w:t>, 77, 78, 81, 82.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Расходы на реализацию ведомственных целевых и муниципальных программ утверждены местным бюджетом в объемах, предусмотренных программами.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Общий объем расходов на реализацию указанных программ составил 64 132,2 тыс. рублей или 99,9% от утвержденного объема бюджетных ассигнований на их реализацию и 67,7 % от общей суммы расходов местного бюджета.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На основании Порядка разработки, утверждения и реализации ведомственных целевых программ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, утвержденного постановлением Местной Администрации от 14.10.2015 №33, Местной Администрацией подготовлены Отчеты об исполнении 12 ведомственных целевых программ, которые содержат сведения о запланированных и исполненных объемах финансирования программ, численности участников мероприятий, и согласно которым программы выполнены в полном объеме. Проведение оценки эффективности реализации ведомственных целевых программ указанным Порядком не предусмотрено.</w:t>
      </w:r>
    </w:p>
    <w:p w:rsidR="00DD74BA" w:rsidRDefault="00251A47">
      <w:pPr>
        <w:pStyle w:val="4"/>
        <w:shd w:val="clear" w:color="auto" w:fill="auto"/>
        <w:spacing w:before="0" w:after="166" w:line="317" w:lineRule="exact"/>
        <w:ind w:left="20" w:right="20" w:firstLine="700"/>
        <w:jc w:val="both"/>
      </w:pPr>
      <w:r>
        <w:t>На основании Порядка разработки, формирования, реализации и оценки эффективности муниципальных программ, утвержденного постановлением Местной Администрации от 01.12.2017 №75, Местной Администрацией подготовлены Отчеты об исполнении муниципальных программ, согласно которым 5 муниципальных программ признаны эффективными.</w:t>
      </w:r>
    </w:p>
    <w:p w:rsidR="00DD74BA" w:rsidRDefault="00251A47">
      <w:pPr>
        <w:pStyle w:val="70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57" w:line="260" w:lineRule="exact"/>
        <w:ind w:right="20" w:firstLine="0"/>
        <w:jc w:val="right"/>
      </w:pPr>
      <w:r>
        <w:t>Расходы на реализацию отдельных государственных полномочий</w:t>
      </w:r>
    </w:p>
    <w:p w:rsidR="00DD74BA" w:rsidRDefault="00251A47">
      <w:pPr>
        <w:pStyle w:val="70"/>
        <w:shd w:val="clear" w:color="auto" w:fill="auto"/>
        <w:spacing w:before="0" w:after="132" w:line="260" w:lineRule="exact"/>
        <w:ind w:firstLine="0"/>
        <w:jc w:val="center"/>
      </w:pPr>
      <w:r>
        <w:t>Санкт-Петербурга</w:t>
      </w:r>
    </w:p>
    <w:p w:rsidR="00DD74BA" w:rsidRDefault="00251A47" w:rsidP="00A60E66">
      <w:pPr>
        <w:pStyle w:val="4"/>
        <w:shd w:val="clear" w:color="auto" w:fill="auto"/>
        <w:tabs>
          <w:tab w:val="left" w:pos="0"/>
        </w:tabs>
        <w:spacing w:before="0" w:line="317" w:lineRule="exact"/>
        <w:ind w:left="20" w:right="20"/>
        <w:jc w:val="right"/>
      </w:pPr>
      <w:r>
        <w:t>На основании Закона Санкт-Петербурга от 04.12.2017 №801-131 «О бюджете</w:t>
      </w:r>
      <w:proofErr w:type="gramStart"/>
      <w:r>
        <w:t xml:space="preserve"> С</w:t>
      </w:r>
      <w:proofErr w:type="gramEnd"/>
      <w:r>
        <w:t>анкт-</w:t>
      </w:r>
      <w:r w:rsidR="00A60E66">
        <w:t xml:space="preserve"> </w:t>
      </w:r>
      <w:r>
        <w:t>Петербурга па 2018 год и на плановый период 2019 и</w:t>
      </w:r>
    </w:p>
    <w:p w:rsidR="00DD74BA" w:rsidRDefault="00251A47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317" w:lineRule="exact"/>
        <w:ind w:left="20" w:right="20"/>
        <w:jc w:val="both"/>
      </w:pPr>
      <w:r>
        <w:t xml:space="preserve">годов» местным бюджетом утверждены ассигнования на исполнение органами местного самоуправления отдельных государственных полномочий Санкт-Петербурга в общей сумме 12 596,3 тыс. рублей, исполнены в общей сумме 11 690,6 тыс. рублей (или на 92,8 %), в том числе </w:t>
      </w:r>
      <w:proofErr w:type="gramStart"/>
      <w:r>
        <w:t>по</w:t>
      </w:r>
      <w:proofErr w:type="gramEnd"/>
      <w:r>
        <w:t>: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right="20" w:firstLine="720"/>
        <w:jc w:val="both"/>
      </w:pPr>
      <w:r>
        <w:t>определению должностных лип,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 утверждены в сумме 6,9 тыс. рублей, исполнены в полном объеме;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left="20" w:right="20" w:firstLine="720"/>
        <w:jc w:val="both"/>
      </w:pPr>
      <w:r>
        <w:t>организации и осуществлению деятельности по опеке и попечительству: утверждены в сумме 3 443 тыс. рублей, исполнены в сумме 2 825,5 тыс. рублей или на 82,1% от утвержденных бюджетных ассигнований;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17" w:lineRule="exact"/>
        <w:ind w:left="20" w:right="20" w:firstLine="720"/>
        <w:jc w:val="both"/>
      </w:pPr>
      <w:r>
        <w:lastRenderedPageBreak/>
        <w:t>выплате денежных средств на содержание детей, находящихся под опекой (попечительством), и детей, переданных на воспитание в приемные семьи, в Санкт-Петербурге: утверждены в сумме 6 414,2 тыс. рублей, исполнены в сумме 6 188,4 тыс. рублей или па 96,5% от утвержденных бюджетных ассигнований;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right="20"/>
        <w:jc w:val="right"/>
      </w:pPr>
      <w:r>
        <w:t>выплате вознаграждения приемным родителям: утверждены в сумме</w:t>
      </w:r>
    </w:p>
    <w:p w:rsidR="00DD74BA" w:rsidRDefault="00251A47" w:rsidP="00A60E66">
      <w:pPr>
        <w:pStyle w:val="4"/>
        <w:numPr>
          <w:ilvl w:val="0"/>
          <w:numId w:val="9"/>
        </w:numPr>
        <w:shd w:val="clear" w:color="auto" w:fill="auto"/>
        <w:tabs>
          <w:tab w:val="left" w:pos="0"/>
          <w:tab w:val="left" w:pos="241"/>
          <w:tab w:val="left" w:pos="284"/>
        </w:tabs>
        <w:spacing w:before="0" w:after="169"/>
        <w:ind w:left="20" w:right="20"/>
        <w:jc w:val="both"/>
      </w:pPr>
      <w:r>
        <w:t xml:space="preserve">732,2 тыс. рублей, </w:t>
      </w:r>
      <w:proofErr w:type="gramStart"/>
      <w:r>
        <w:t>исполнены</w:t>
      </w:r>
      <w:proofErr w:type="gramEnd"/>
      <w:r>
        <w:t xml:space="preserve"> в сумме 2 669,8 тыс. рублей или на 97,7 </w:t>
      </w:r>
      <w:r>
        <w:rPr>
          <w:rStyle w:val="a6"/>
        </w:rPr>
        <w:t>%</w:t>
      </w:r>
      <w:r>
        <w:t xml:space="preserve"> от утвержденных бюджетных ассигнований.</w:t>
      </w:r>
    </w:p>
    <w:p w:rsidR="00DD74BA" w:rsidRDefault="00251A47">
      <w:pPr>
        <w:pStyle w:val="50"/>
        <w:numPr>
          <w:ilvl w:val="0"/>
          <w:numId w:val="4"/>
        </w:numPr>
        <w:shd w:val="clear" w:color="auto" w:fill="auto"/>
        <w:tabs>
          <w:tab w:val="left" w:pos="3074"/>
        </w:tabs>
        <w:spacing w:before="0" w:after="132" w:line="260" w:lineRule="exact"/>
        <w:ind w:left="2800" w:firstLine="0"/>
        <w:jc w:val="left"/>
      </w:pPr>
      <w:r>
        <w:t>Результат исполнения бюджета</w:t>
      </w:r>
    </w:p>
    <w:p w:rsidR="00A60E66" w:rsidRDefault="00251A47">
      <w:pPr>
        <w:pStyle w:val="4"/>
        <w:shd w:val="clear" w:color="auto" w:fill="auto"/>
        <w:spacing w:before="0" w:line="317" w:lineRule="exact"/>
        <w:ind w:left="20" w:right="20"/>
        <w:jc w:val="right"/>
      </w:pPr>
      <w:r>
        <w:t xml:space="preserve">Результатом исполнения местного бюджета за 2018 год стал </w:t>
      </w:r>
      <w:proofErr w:type="spellStart"/>
      <w:r>
        <w:t>профицит</w:t>
      </w:r>
      <w:proofErr w:type="spellEnd"/>
      <w:r>
        <w:t xml:space="preserve"> в сумме </w:t>
      </w:r>
    </w:p>
    <w:p w:rsidR="00DD74BA" w:rsidRDefault="00251A47" w:rsidP="00A60E66">
      <w:pPr>
        <w:pStyle w:val="4"/>
        <w:shd w:val="clear" w:color="auto" w:fill="auto"/>
        <w:spacing w:before="0" w:line="317" w:lineRule="exact"/>
        <w:ind w:left="20" w:right="20"/>
      </w:pPr>
      <w:r>
        <w:t>10 282,8 тыс. рублей при утвержденном решением МС о бюджете на</w:t>
      </w:r>
      <w:r w:rsidR="00A60E66">
        <w:t xml:space="preserve"> </w:t>
      </w:r>
      <w:r>
        <w:t>год местном бюджете равным по доходам и расходам, что обусловлено, в основном, поступлением налоговых и неналоговых доходов в большем объеме, чем утверждено местным бюджетом, и неисполнением бюджетных обязательств.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20"/>
        <w:jc w:val="both"/>
      </w:pPr>
      <w:r>
        <w:t>Согласно данным Баланса по поступлениям и выбытиям бюджетных средств» (ф. 0503140) остатки средств на счетах бюджета увеличились относительно начала года на 10 282,8 тыс. рублей (или на 44,6%) и составили 33 343,7 тыс. рублей.</w:t>
      </w:r>
    </w:p>
    <w:p w:rsidR="00A60E66" w:rsidRDefault="00A60E66">
      <w:pPr>
        <w:pStyle w:val="4"/>
        <w:shd w:val="clear" w:color="auto" w:fill="auto"/>
        <w:spacing w:before="0" w:line="317" w:lineRule="exact"/>
        <w:ind w:left="20" w:right="20" w:firstLine="720"/>
        <w:jc w:val="both"/>
      </w:pPr>
    </w:p>
    <w:p w:rsidR="00DD74BA" w:rsidRDefault="00251A47">
      <w:pPr>
        <w:pStyle w:val="5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141" w:line="260" w:lineRule="exact"/>
        <w:ind w:firstLine="0"/>
      </w:pPr>
      <w:r>
        <w:t>Анализ кредиторской и дебиторской задолженности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Согласно </w:t>
      </w:r>
      <w:proofErr w:type="gramStart"/>
      <w:r>
        <w:t>Сведениям</w:t>
      </w:r>
      <w:proofErr w:type="gramEnd"/>
      <w:r>
        <w:t xml:space="preserve"> но дебиторской и кредиторской задолженности (ф. 0503169) по состоянию на 01.01.2019 общая сумма дебиторской задолженности составила 13 710,6 тыс. рублей, кредиторской задолженности - 24 400,6 тыс. рублей.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По сравнению с началом отчетного периода общая сумма дебиторской задолженности увеличилась на 1 447,7 тыс. рублей (или на 12,5%), кредиторской задолженности увеличилась на 21 519,6 тыс. рублей (или в 7,5 раз).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По состоянию на 01.01.2019 сумма дебиторской и кредиторской задолженности сложилась, в основном, по расчетам по доходам, в том числе: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17" w:lineRule="exact"/>
        <w:ind w:left="20" w:right="20" w:firstLine="700"/>
        <w:jc w:val="both"/>
      </w:pPr>
      <w:r>
        <w:t xml:space="preserve">дебиторской задолженности - по кодам счетов 1 205 11 «Расчеты с плательщиками налоговых доходов» - в сумме 10 574,4 тыс. рублей или 77,1 </w:t>
      </w:r>
      <w:r>
        <w:rPr>
          <w:rStyle w:val="a6"/>
        </w:rPr>
        <w:t>%</w:t>
      </w:r>
      <w:r>
        <w:t xml:space="preserve"> от общей суммы дебиторской задолженности, 1 205 45 «Прочие доходы от сумм принудительного изъятия» - в сумме 2 744,3 тыс. рублей или </w:t>
      </w:r>
      <w:r>
        <w:rPr>
          <w:rStyle w:val="24"/>
        </w:rPr>
        <w:t>20</w:t>
      </w:r>
      <w:r>
        <w:rPr>
          <w:rStyle w:val="135pt"/>
        </w:rPr>
        <w:t xml:space="preserve"> %.</w:t>
      </w:r>
    </w:p>
    <w:p w:rsidR="00DD74BA" w:rsidRDefault="00251A47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17" w:lineRule="exact"/>
        <w:ind w:left="20" w:right="20" w:firstLine="700"/>
        <w:jc w:val="both"/>
      </w:pPr>
      <w:r>
        <w:t>кредиторской задолженности - по коду счета 1 205 11 «Расчеты с плательщиками налоговых доходов» - в сумме 24 021,1 тыс. рублей или 98,4 % от общей суммы кредиторской задолженности.</w:t>
      </w:r>
    </w:p>
    <w:p w:rsidR="00DD74BA" w:rsidRDefault="00251A47">
      <w:pPr>
        <w:pStyle w:val="4"/>
        <w:shd w:val="clear" w:color="auto" w:fill="auto"/>
        <w:spacing w:before="0" w:after="166" w:line="317" w:lineRule="exact"/>
        <w:ind w:left="20" w:right="20" w:firstLine="700"/>
        <w:jc w:val="both"/>
      </w:pPr>
      <w:r>
        <w:t xml:space="preserve">Согласно разделу 1 «Сведения о дебиторской (кредиторской) задолженности» Сведений по дебиторской и кредиторской задолженности (ф. 0503169) просроченная дебиторская задолженность составила в общей сумме 13 058,7 тыс. рублей по кодам счетов 1 205 11 «Расчеты с плательщиками налоговых доходов», 1 205 45 «Расчеты по доходам от прочих сумм принудительного изъятия», аналитическая </w:t>
      </w:r>
      <w:proofErr w:type="gramStart"/>
      <w:r>
        <w:t>информация</w:t>
      </w:r>
      <w:proofErr w:type="gramEnd"/>
      <w:r>
        <w:t xml:space="preserve"> о которой не отражена в разделе 2 «Сведения о просроченной задолженности» (замечание отражено в разделе 2 Заключения). Причины образования просроченной дебиторской задолженности в Пояснительной записке (ф. 0503160) не отражены. Просроченная кредиторская задолженность отсутствует.</w:t>
      </w:r>
    </w:p>
    <w:p w:rsidR="00A60E66" w:rsidRDefault="00A60E66">
      <w:pPr>
        <w:pStyle w:val="4"/>
        <w:shd w:val="clear" w:color="auto" w:fill="auto"/>
        <w:spacing w:before="0" w:after="166" w:line="317" w:lineRule="exact"/>
        <w:ind w:left="20" w:right="20" w:firstLine="700"/>
        <w:jc w:val="both"/>
      </w:pPr>
    </w:p>
    <w:p w:rsidR="00DD74BA" w:rsidRDefault="00251A47">
      <w:pPr>
        <w:pStyle w:val="50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127" w:line="260" w:lineRule="exact"/>
        <w:ind w:firstLine="0"/>
      </w:pPr>
      <w:r>
        <w:lastRenderedPageBreak/>
        <w:t>Результаты контрольных мероприятий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Согласно данным раздела 5 «Прочие вопросы деятельности субъекта бюджетной отчетности» Пояснительной записки (ф. 0503160):</w:t>
      </w:r>
    </w:p>
    <w:p w:rsidR="00DD74BA" w:rsidRDefault="00251A47">
      <w:pPr>
        <w:pStyle w:val="4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317" w:lineRule="exact"/>
        <w:ind w:left="20" w:right="20" w:firstLine="700"/>
        <w:jc w:val="both"/>
      </w:pPr>
      <w:r>
        <w:t xml:space="preserve">в отчетном периоде проведена годовая инвентаризация имущества, финансовых активов и обязательств, по результатам </w:t>
      </w:r>
      <w:proofErr w:type="gramStart"/>
      <w:r>
        <w:t>которой</w:t>
      </w:r>
      <w:proofErr w:type="gramEnd"/>
      <w:r>
        <w:t xml:space="preserve"> расхождения не выявлены;</w:t>
      </w:r>
    </w:p>
    <w:p w:rsidR="00DD74BA" w:rsidRDefault="00251A47">
      <w:pPr>
        <w:pStyle w:val="4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317" w:lineRule="exact"/>
        <w:ind w:left="20" w:right="20" w:firstLine="700"/>
        <w:jc w:val="both"/>
      </w:pPr>
      <w:r>
        <w:t>Сведения о результатах мероприятий внутреннего государственного (муниципального) контроля (Таблица № 5) - не представлены ввиду отсутствия числовых значений.</w:t>
      </w:r>
    </w:p>
    <w:p w:rsidR="00DD74BA" w:rsidRDefault="00251A47" w:rsidP="00A60E66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>Согласно Сведениям о результатах внешнего государственного (муниципального) финансового контроля (Таблица № 7) к Пояснительной записке (ф. 0503160), в отчетном периоде Контрольно-счетной палатой Санкт-Петербурга проведены проверка годового отчета об исполнении местного бюджета за 2017 год, экспертиза проекта местного бюджета на</w:t>
      </w:r>
      <w:r w:rsidR="00A60E66">
        <w:t xml:space="preserve"> 2018 </w:t>
      </w:r>
      <w:r>
        <w:t xml:space="preserve">год, по </w:t>
      </w:r>
      <w:proofErr w:type="gramStart"/>
      <w:r>
        <w:t>результатам</w:t>
      </w:r>
      <w:proofErr w:type="gramEnd"/>
      <w:r>
        <w:t xml:space="preserve"> которых выявлен ряд замечаний и нарушений, которые согласно данным Сведениям, учтены и устранены. </w:t>
      </w:r>
      <w:proofErr w:type="gramStart"/>
      <w:r>
        <w:t>Вместе с тем, следует отметить, что отдельные замечания по формированию годовой бюджетной отчетности органами местного самоуправления ВМС) не учтены.</w:t>
      </w:r>
      <w:proofErr w:type="gramEnd"/>
    </w:p>
    <w:p w:rsidR="00916AF2" w:rsidRDefault="00916AF2" w:rsidP="00A60E66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</w:p>
    <w:p w:rsidR="00DD74BA" w:rsidRDefault="00251A47">
      <w:pPr>
        <w:pStyle w:val="26"/>
        <w:keepNext/>
        <w:keepLines/>
        <w:shd w:val="clear" w:color="auto" w:fill="auto"/>
        <w:spacing w:before="0" w:after="117" w:line="290" w:lineRule="exact"/>
        <w:ind w:left="20"/>
      </w:pPr>
      <w:bookmarkStart w:id="1" w:name="bookmark1"/>
      <w:r>
        <w:t>ВЫВОДЫ:</w:t>
      </w:r>
      <w:bookmarkEnd w:id="1"/>
    </w:p>
    <w:p w:rsidR="00DD74BA" w:rsidRDefault="00251A47">
      <w:pPr>
        <w:pStyle w:val="4"/>
        <w:shd w:val="clear" w:color="auto" w:fill="auto"/>
        <w:spacing w:before="0"/>
        <w:ind w:left="20" w:right="20" w:firstLine="700"/>
        <w:jc w:val="both"/>
      </w:pPr>
      <w:r>
        <w:t xml:space="preserve">В ходе проведения внешней проверки годового отчета об исполнении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за 2018 год Контрольно-счетной палатой Санкт-Петербурга установлено: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004"/>
        </w:tabs>
        <w:spacing w:before="0"/>
        <w:ind w:left="20" w:right="20" w:firstLine="700"/>
        <w:jc w:val="both"/>
      </w:pPr>
      <w:r>
        <w:t>Годовой отчет об исполнении бюджета (ф. 05031 17) и годовая бюджетная отчетность главных администраторов бюджетных средств (Местной Администрации, МС), финансового органа ВМО за 2018 год представлены в Контрольно-счетную палату Санкт-Петербурга с соблюдением срока, установленного ст. 264.4 БК РФ, до 01.04.2017.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009"/>
        </w:tabs>
        <w:spacing w:before="0"/>
        <w:ind w:left="20" w:right="20" w:firstLine="700"/>
        <w:jc w:val="both"/>
      </w:pPr>
      <w:r>
        <w:t>Согласно данным Отчета об исполнении бюджета (ф. 0503117) за 2018 год:</w:t>
      </w:r>
    </w:p>
    <w:p w:rsidR="00DD74BA" w:rsidRDefault="00251A47">
      <w:pPr>
        <w:pStyle w:val="4"/>
        <w:shd w:val="clear" w:color="auto" w:fill="auto"/>
        <w:spacing w:before="0"/>
        <w:ind w:left="20" w:right="20" w:firstLine="700"/>
        <w:jc w:val="both"/>
      </w:pPr>
      <w:r>
        <w:t>-доходная часть бюджета исполнена в сумме 104 944,3 тыс. рублей или на 8 769 тыс. рублей (па 9,1%) больше утвержденных бюджетных назначений, что обусловлено сверхплановым поступлением налоговых и неналоговых доходов. Причины сверхпланового поступления налоговых и неналоговых доходов в Пояснительной записке (ф. 0503160) к годовой бюджетной отчетности, в том числе в Сведениях об исполнении бюджета (ф. 0503164), не отражены;</w:t>
      </w:r>
    </w:p>
    <w:p w:rsidR="00DD74BA" w:rsidRDefault="00251A47">
      <w:pPr>
        <w:pStyle w:val="4"/>
        <w:numPr>
          <w:ilvl w:val="0"/>
          <w:numId w:val="16"/>
        </w:numPr>
        <w:shd w:val="clear" w:color="auto" w:fill="auto"/>
        <w:tabs>
          <w:tab w:val="left" w:pos="932"/>
        </w:tabs>
        <w:spacing w:before="0"/>
        <w:ind w:left="20" w:right="20" w:firstLine="700"/>
        <w:jc w:val="both"/>
      </w:pPr>
      <w:r>
        <w:t>бюджетные обязательства исполнены в сумме 94 661,5 тыс. рублей или на 98,4 % от утвержденных бюджетных ассигнований.</w:t>
      </w:r>
    </w:p>
    <w:p w:rsidR="00DD74BA" w:rsidRDefault="00251A47">
      <w:pPr>
        <w:pStyle w:val="4"/>
        <w:shd w:val="clear" w:color="auto" w:fill="auto"/>
        <w:spacing w:before="0"/>
        <w:ind w:left="20" w:right="20" w:firstLine="700"/>
        <w:jc w:val="both"/>
      </w:pPr>
      <w:r>
        <w:t>Результатом исполнения местного бюджета за 2018 год</w:t>
      </w:r>
      <w:r w:rsidR="00916AF2">
        <w:t xml:space="preserve"> стал </w:t>
      </w:r>
      <w:proofErr w:type="spellStart"/>
      <w:r w:rsidR="00916AF2">
        <w:t>профицит</w:t>
      </w:r>
      <w:proofErr w:type="spellEnd"/>
      <w:r w:rsidR="00916AF2">
        <w:t xml:space="preserve"> в сумме 10 282,8 </w:t>
      </w:r>
      <w:r>
        <w:t>тыс. рублей при утвержденном решением МС местном бюджете на 2018 год равным по доходам и расходам, что обусловлено, в основном, поступлением налоговых и неналоговых доходов в большем объеме, чем утверждено местным бюджетом, и неисполнением бюджетных обязательств.</w:t>
      </w:r>
    </w:p>
    <w:p w:rsidR="00DD74BA" w:rsidRDefault="00251A47" w:rsidP="008B03A5">
      <w:pPr>
        <w:pStyle w:val="4"/>
        <w:numPr>
          <w:ilvl w:val="0"/>
          <w:numId w:val="17"/>
        </w:numPr>
        <w:shd w:val="clear" w:color="auto" w:fill="auto"/>
        <w:tabs>
          <w:tab w:val="left" w:pos="222"/>
          <w:tab w:val="left" w:pos="426"/>
          <w:tab w:val="left" w:pos="711"/>
        </w:tabs>
        <w:spacing w:before="0"/>
        <w:ind w:left="20" w:right="20"/>
        <w:jc w:val="both"/>
      </w:pPr>
      <w:r>
        <w:t xml:space="preserve">Неосвоенные в 2018 году бюджетные средства составили 1 513,8 тыс. рублей (или </w:t>
      </w:r>
      <w:r>
        <w:lastRenderedPageBreak/>
        <w:t>1,6% от утвержденных назначений), в основном, по разделам 0100 «Общегосударственные вопросы» - в сумме</w:t>
      </w:r>
      <w:r w:rsidR="00916AF2">
        <w:t xml:space="preserve"> 1</w:t>
      </w:r>
      <w:r>
        <w:t xml:space="preserve">103,2 тыс. рублей (или </w:t>
      </w:r>
      <w:r>
        <w:rPr>
          <w:rStyle w:val="33"/>
        </w:rPr>
        <w:t>5%),</w:t>
      </w:r>
      <w:r>
        <w:t xml:space="preserve"> 1000 «Социальная политика» - в сумме</w:t>
      </w:r>
      <w:r w:rsidR="005916B0">
        <w:t xml:space="preserve"> </w:t>
      </w:r>
      <w:r w:rsidR="008B03A5">
        <w:t xml:space="preserve">357,8 </w:t>
      </w:r>
      <w:r>
        <w:t xml:space="preserve">тыс. рублей (или 3,5 %). Согласно Сведениям об исполнении бюджета (ф. 0503164) неисполнение бюджетных назначений по расходам обусловлено </w:t>
      </w:r>
      <w:proofErr w:type="spellStart"/>
      <w:r>
        <w:t>невостребованностыо</w:t>
      </w:r>
      <w:proofErr w:type="spellEnd"/>
      <w:r>
        <w:t xml:space="preserve"> ассигнований в отчетном периоде.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004"/>
        </w:tabs>
        <w:spacing w:before="0"/>
        <w:ind w:left="20" w:right="20" w:firstLine="700"/>
        <w:jc w:val="both"/>
      </w:pPr>
      <w:r>
        <w:t>Основные характеристики проекта решения МС об исполнении местного бюджета соответствуют данным годового Отчета об исполнении бюджета (ф. 05031 17) за 2018 год.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004"/>
        </w:tabs>
        <w:spacing w:before="0" w:line="317" w:lineRule="exact"/>
        <w:ind w:left="20" w:right="20" w:firstLine="700"/>
        <w:jc w:val="both"/>
      </w:pPr>
      <w:r>
        <w:t>Представленный проект решения МС об утверждении отчета об исполнении местного бюджета за 2018 год в целом соответствует требованиям ст. 264.6 БК РФ.</w:t>
      </w:r>
    </w:p>
    <w:p w:rsidR="00DD74BA" w:rsidRDefault="00251A47" w:rsidP="00151302">
      <w:pPr>
        <w:pStyle w:val="4"/>
        <w:numPr>
          <w:ilvl w:val="0"/>
          <w:numId w:val="17"/>
        </w:numPr>
        <w:shd w:val="clear" w:color="auto" w:fill="auto"/>
        <w:tabs>
          <w:tab w:val="left" w:pos="1004"/>
        </w:tabs>
        <w:spacing w:before="0" w:line="317" w:lineRule="exact"/>
        <w:ind w:right="20"/>
        <w:jc w:val="both"/>
      </w:pPr>
      <w:r>
        <w:t>Местным бюджетом на 2018 год резервный фонд Местной Администрации утвержден в сумме 30 тыс. рублей, что соответствует ограничениям, установленным ст. 81 БК РФ. Согласно Отчету об использовании средств резервного фонда Местной Администрации на</w:t>
      </w:r>
      <w:r w:rsidR="00151302">
        <w:t xml:space="preserve"> 01.01.2019 </w:t>
      </w:r>
      <w:r>
        <w:t>средства резервного фонда Местной Администрации не использовались и не перераспределялись по другим разделам классификации расходов местного бюджета.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009"/>
        </w:tabs>
        <w:spacing w:before="0" w:line="317" w:lineRule="exact"/>
        <w:ind w:left="20" w:right="20" w:firstLine="700"/>
        <w:jc w:val="both"/>
      </w:pPr>
      <w:r>
        <w:t xml:space="preserve">Согласно Сведениям по дебиторской и кредиторской задолженности (ф. 0503169) по состоянию </w:t>
      </w:r>
      <w:proofErr w:type="spellStart"/>
      <w:r>
        <w:t>иа</w:t>
      </w:r>
      <w:proofErr w:type="spellEnd"/>
      <w:r>
        <w:t xml:space="preserve"> 01.01.2019 общая сумма дебиторской задолженности составила 13 710,6 тыс. рублей, кредиторской задолженности - 24 400,6 тыс. рублей, которые сложились, в основном, по расчетам п</w:t>
      </w:r>
      <w:r w:rsidR="00151302">
        <w:t>о доходам по коду счета 1 205 1</w:t>
      </w:r>
      <w:r>
        <w:t>1 «Расчеты с плательщиками налоговых доходов».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Согласно Сведениям по дебиторской и кредиторской задолженности (ф. 0503169) просроченная дебиторская задолженность составила в общей сумме 13 058,7 тыс. рублей по кодам счетов </w:t>
      </w:r>
      <w:r>
        <w:rPr>
          <w:rStyle w:val="33"/>
        </w:rPr>
        <w:t>1205</w:t>
      </w:r>
      <w:r>
        <w:t xml:space="preserve"> </w:t>
      </w:r>
      <w:r>
        <w:rPr>
          <w:rStyle w:val="33"/>
        </w:rPr>
        <w:t>11</w:t>
      </w:r>
      <w:r>
        <w:t xml:space="preserve"> «Расчеты с плательщиками налоговых доходов», 1 205 45 «Расчеты по доходам от прочих сумм принудительного изъятия», аналитическая </w:t>
      </w:r>
      <w:proofErr w:type="gramStart"/>
      <w:r>
        <w:t>информация</w:t>
      </w:r>
      <w:proofErr w:type="gramEnd"/>
      <w:r>
        <w:t xml:space="preserve"> о которой не отражена в разделе 2 «Сведения о просроченной задолженности». Причины образования просроченной дебиторской задолженности в Пояснительной записке (ф. 0503160) не отражены. Просроченная кредиторская задолженность отсутствует.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009"/>
        </w:tabs>
        <w:spacing w:before="0" w:line="317" w:lineRule="exact"/>
        <w:ind w:left="20" w:right="20" w:firstLine="700"/>
        <w:jc w:val="both"/>
      </w:pPr>
      <w:proofErr w:type="gramStart"/>
      <w:r>
        <w:t>Расходы на оплату труда (с начислениями) Главы ВМО, Главы Местной Администрации, сотрудников МС, Местной Администрации утверждены местным бюджетом в сумме 15 471 тыс. рублей и произведены в сумме 15 319,6 тыс. рублей в соответствии со ст. 5 Закона Санкт-Петербурга от 20.07.2006 № 348-54, Положением 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</w:t>
      </w:r>
      <w:proofErr w:type="gramEnd"/>
      <w:r>
        <w:t xml:space="preserve">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(специалистов и служащих), утвержденным распоряжением Местной Администрации от 26.11.2015 № 133, НК РФ.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999"/>
        </w:tabs>
        <w:spacing w:before="0" w:line="317" w:lineRule="exact"/>
        <w:ind w:left="20" w:right="20" w:firstLine="700"/>
        <w:jc w:val="both"/>
      </w:pPr>
      <w:proofErr w:type="gramStart"/>
      <w:r>
        <w:t xml:space="preserve">Расходы на оплату труда депутатов МС, выборных должностных лиц местного самоуправления ВМО, осуществляющих свои полномочия на постоянной основе, муниципальных служащих и содержание органов местного самоуправления ВМО утверждены местным бюджетом на 2018 год в общей сумме 18 287,8 тыс. рублей и произведены в общей сумме 17 832,1 тыс. рублей с соблюдением норматива формирования данных расходов (21 637,5 тыс. рублей), установленного </w:t>
      </w:r>
      <w:r>
        <w:lastRenderedPageBreak/>
        <w:t>постановлением</w:t>
      </w:r>
      <w:proofErr w:type="gramEnd"/>
      <w:r>
        <w:t xml:space="preserve"> Правительства Санкт-Петербурга от 12.12.2017 № 1018 «Об утверждении нормативов формирования расходов </w:t>
      </w:r>
      <w:proofErr w:type="spellStart"/>
      <w:r>
        <w:t>иа</w:t>
      </w:r>
      <w:proofErr w:type="spellEnd"/>
      <w:r>
        <w:t xml:space="preserve">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2018 год».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148"/>
        </w:tabs>
        <w:spacing w:before="0" w:line="317" w:lineRule="exact"/>
        <w:ind w:left="20" w:right="20" w:firstLine="720"/>
        <w:jc w:val="both"/>
      </w:pPr>
      <w:r>
        <w:t xml:space="preserve">В отчетном финансовом году исполнение местного бюджета осуществлялось, в том числе на основе 12 ведомственных целевых программ и 5 муниципальных программ, общий объем </w:t>
      </w:r>
      <w:proofErr w:type="gramStart"/>
      <w:r>
        <w:t>расходов</w:t>
      </w:r>
      <w:proofErr w:type="gramEnd"/>
      <w:r>
        <w:t xml:space="preserve"> на реализацию которых составил 64 132,2 тыс. рублей или 99,9 % от утвержденного объема бюджетных ассигнований на их реализацию и 67,7 % от общей суммы расходов местного бюджета.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20"/>
        <w:jc w:val="both"/>
      </w:pPr>
      <w:r>
        <w:t xml:space="preserve">На основании Порядка разработки, утверждения и реализации ведомственных целевых программ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, утвержденного постановлением Местной Администрации от 14.10.2015 </w:t>
      </w:r>
      <w:r>
        <w:rPr>
          <w:rStyle w:val="33"/>
        </w:rPr>
        <w:t>№33,</w:t>
      </w:r>
      <w:r>
        <w:t xml:space="preserve"> Местной Администрацией подготовлены Отчеты об исполнении 12 ведомственных целевых программ, которые содержат сведения о запланированных и исполненных объемах финансирования программ, численности участников мероприятий, и согласно которым программы выполнены в полном объеме. Проведение оценки эффективности реализации ведомственных целевых программ указанным Порядком не предусмотрено.</w:t>
      </w:r>
    </w:p>
    <w:p w:rsidR="00DD74BA" w:rsidRDefault="00251A47">
      <w:pPr>
        <w:pStyle w:val="4"/>
        <w:shd w:val="clear" w:color="auto" w:fill="auto"/>
        <w:spacing w:before="0" w:line="317" w:lineRule="exact"/>
        <w:ind w:left="20" w:right="20" w:firstLine="720"/>
        <w:jc w:val="both"/>
      </w:pPr>
      <w:r>
        <w:t xml:space="preserve">На основании Порядка разработки, формирования, реализации и оценки эффективности муниципальных программ, утвержденного постановлением Местной Администрации от 01.12.2017 </w:t>
      </w:r>
      <w:r>
        <w:rPr>
          <w:rStyle w:val="33"/>
        </w:rPr>
        <w:t>№75,</w:t>
      </w:r>
      <w:r>
        <w:t xml:space="preserve"> Местной Администрацией подготовлены Отчеты об исполнении муниципальных программ, согласно которым 5 муниципальных программ признаны эффективными.</w:t>
      </w:r>
    </w:p>
    <w:p w:rsidR="00DD74BA" w:rsidRDefault="00251A47">
      <w:pPr>
        <w:pStyle w:val="4"/>
        <w:numPr>
          <w:ilvl w:val="0"/>
          <w:numId w:val="17"/>
        </w:numPr>
        <w:shd w:val="clear" w:color="auto" w:fill="auto"/>
        <w:tabs>
          <w:tab w:val="left" w:pos="1138"/>
        </w:tabs>
        <w:spacing w:before="0" w:line="317" w:lineRule="exact"/>
        <w:ind w:left="20" w:right="20" w:firstLine="720"/>
        <w:jc w:val="both"/>
      </w:pPr>
      <w:r>
        <w:t>По результатам проведения выборочной внешней проверки годовой бюджетной отчетности установлено:</w:t>
      </w:r>
    </w:p>
    <w:p w:rsidR="00DD74BA" w:rsidRDefault="00251A47" w:rsidP="00151302">
      <w:pPr>
        <w:pStyle w:val="4"/>
        <w:numPr>
          <w:ilvl w:val="1"/>
          <w:numId w:val="17"/>
        </w:numPr>
        <w:shd w:val="clear" w:color="auto" w:fill="auto"/>
        <w:tabs>
          <w:tab w:val="left" w:pos="1359"/>
          <w:tab w:val="left" w:pos="231"/>
        </w:tabs>
        <w:spacing w:before="0" w:line="317" w:lineRule="exact"/>
        <w:ind w:left="20" w:right="20"/>
        <w:jc w:val="both"/>
      </w:pPr>
      <w:proofErr w:type="gramStart"/>
      <w:r>
        <w:t>При формировании форм годовой бюджетной отчетности главных администраторов бюджетных средств (МС, Местной Администрации) и финансового органа ВМО установлены нарушения общих требований к бухгалтерской отчетности экономического субъекта, установленных ст.ст. 13, 14 Федерального закона от 06.12.2011 № 402-ФЗ «О бухгалтерском учете», федеральным стандартом бухгалтерского учета для организаций государственного сектора «Представление бухгалтерской (финансовой) отчетности», утвержденным приказом Минфина России от 31.12.2016 № 260н, Инструкцией о</w:t>
      </w:r>
      <w:proofErr w:type="gramEnd"/>
      <w:r>
        <w:t xml:space="preserve"> </w:t>
      </w:r>
      <w:proofErr w:type="gramStart"/>
      <w:r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 </w:t>
      </w:r>
      <w:proofErr w:type="spellStart"/>
      <w:r>
        <w:t>н</w:t>
      </w:r>
      <w:proofErr w:type="spellEnd"/>
      <w:r>
        <w:t xml:space="preserve"> (16 нарушений, замечаний, в том числе МС </w:t>
      </w:r>
      <w:r w:rsidR="00151302">
        <w:t xml:space="preserve">– 2 </w:t>
      </w:r>
      <w:r>
        <w:t>нарушения и замечания, Местная Администрация - 10 нарушений и замечаний, финансовый орган ВМО - 4 нарушения и замечания).</w:t>
      </w:r>
      <w:proofErr w:type="gramEnd"/>
    </w:p>
    <w:p w:rsidR="00DD74BA" w:rsidRDefault="00251A47">
      <w:pPr>
        <w:pStyle w:val="4"/>
        <w:numPr>
          <w:ilvl w:val="1"/>
          <w:numId w:val="17"/>
        </w:numPr>
        <w:shd w:val="clear" w:color="auto" w:fill="auto"/>
        <w:tabs>
          <w:tab w:val="left" w:pos="1350"/>
        </w:tabs>
        <w:spacing w:before="0" w:line="317" w:lineRule="exact"/>
        <w:ind w:left="20" w:right="20" w:firstLine="720"/>
        <w:jc w:val="both"/>
      </w:pPr>
      <w:r>
        <w:t>Выборочной проверкой соответствия показателей между отдельными формами бюджетной отчетности МС и финансового органа ВМО отклонения не установлены.</w:t>
      </w:r>
    </w:p>
    <w:p w:rsidR="00DD74BA" w:rsidRDefault="00251A47" w:rsidP="00151302">
      <w:pPr>
        <w:pStyle w:val="4"/>
        <w:numPr>
          <w:ilvl w:val="1"/>
          <w:numId w:val="17"/>
        </w:numPr>
        <w:shd w:val="clear" w:color="auto" w:fill="auto"/>
        <w:tabs>
          <w:tab w:val="left" w:pos="1354"/>
        </w:tabs>
        <w:spacing w:before="0" w:line="317" w:lineRule="exact"/>
        <w:ind w:left="20" w:right="20" w:firstLine="720"/>
        <w:jc w:val="both"/>
      </w:pPr>
      <w:r>
        <w:t xml:space="preserve">Выборочная проверка соответствия показателей форм </w:t>
      </w:r>
      <w:proofErr w:type="gramStart"/>
      <w:r>
        <w:t>бюджетной</w:t>
      </w:r>
      <w:proofErr w:type="gramEnd"/>
      <w:r>
        <w:t xml:space="preserve"> </w:t>
      </w:r>
      <w:proofErr w:type="gramStart"/>
      <w:r>
        <w:t>отчетности Местной Администрации не проводилась ввиду наличия</w:t>
      </w:r>
      <w:r>
        <w:br w:type="page"/>
      </w:r>
      <w:r>
        <w:lastRenderedPageBreak/>
        <w:t>недостоверных показателей в отдельных формах бюджетной отчетности, а именно, в Отчете (ф. 0503127), Справке (ф. 0503110), Отчете (ф. 0503121), Отчете (ф. 0503123), представленных в составе годовой бюджетной отчетности Местной Администрации, содержатся показатели по доходам, главным администратором которых Местная Администрация, согласно решению МС бюджете на 2018 год, не является, что повлекло недостоверность отдельных показателей</w:t>
      </w:r>
      <w:proofErr w:type="gramEnd"/>
      <w:r>
        <w:t xml:space="preserve"> указанных форм отчетности.</w:t>
      </w:r>
    </w:p>
    <w:p w:rsidR="00151302" w:rsidRDefault="00151302">
      <w:pPr>
        <w:pStyle w:val="4"/>
        <w:shd w:val="clear" w:color="auto" w:fill="auto"/>
        <w:spacing w:before="0" w:after="47" w:line="260" w:lineRule="exact"/>
        <w:jc w:val="both"/>
      </w:pPr>
    </w:p>
    <w:p w:rsidR="00151302" w:rsidRDefault="00151302">
      <w:pPr>
        <w:pStyle w:val="4"/>
        <w:shd w:val="clear" w:color="auto" w:fill="auto"/>
        <w:spacing w:before="0" w:after="47" w:line="260" w:lineRule="exact"/>
        <w:jc w:val="both"/>
      </w:pPr>
    </w:p>
    <w:p w:rsidR="00151302" w:rsidRDefault="00251A47" w:rsidP="00151302">
      <w:pPr>
        <w:pStyle w:val="a4"/>
        <w:shd w:val="clear" w:color="auto" w:fill="auto"/>
        <w:spacing w:line="240" w:lineRule="exact"/>
      </w:pPr>
      <w:r>
        <w:t>Аудитор палаты</w:t>
      </w:r>
      <w:r w:rsidR="00151302">
        <w:t xml:space="preserve">                                                                          </w:t>
      </w:r>
      <w:r w:rsidR="00151302" w:rsidRPr="00151302">
        <w:rPr>
          <w:spacing w:val="0"/>
        </w:rPr>
        <w:t xml:space="preserve"> </w:t>
      </w:r>
      <w:r w:rsidR="00151302">
        <w:rPr>
          <w:spacing w:val="0"/>
        </w:rPr>
        <w:t>Ю.Ю. Шутов</w:t>
      </w:r>
    </w:p>
    <w:p w:rsidR="00DD74BA" w:rsidRDefault="00DD74BA">
      <w:pPr>
        <w:pStyle w:val="4"/>
        <w:shd w:val="clear" w:color="auto" w:fill="auto"/>
        <w:spacing w:before="0" w:after="47" w:line="260" w:lineRule="exact"/>
        <w:jc w:val="both"/>
      </w:pPr>
    </w:p>
    <w:p w:rsidR="00DD74BA" w:rsidRDefault="00151302">
      <w:pPr>
        <w:pStyle w:val="4"/>
        <w:shd w:val="clear" w:color="auto" w:fill="auto"/>
        <w:spacing w:before="0" w:after="347" w:line="26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2.9pt;margin-top:161pt;width:3.7pt;height:13.6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D74BA" w:rsidRPr="00151302" w:rsidRDefault="00DD74BA" w:rsidP="00151302"/>
              </w:txbxContent>
            </v:textbox>
            <w10:wrap type="square" anchorx="margin" anchory="margin"/>
          </v:shape>
        </w:pict>
      </w:r>
      <w:r>
        <w:t xml:space="preserve">Начальник </w:t>
      </w:r>
      <w:r w:rsidR="00251A47">
        <w:t>инспекции</w:t>
      </w:r>
      <w:r>
        <w:t xml:space="preserve">                                                                    Е.А.Коваленко                  </w:t>
      </w:r>
    </w:p>
    <w:p w:rsidR="00DD74BA" w:rsidRDefault="00251A47">
      <w:pPr>
        <w:pStyle w:val="4"/>
        <w:shd w:val="clear" w:color="auto" w:fill="auto"/>
        <w:spacing w:before="0" w:line="260" w:lineRule="exact"/>
        <w:jc w:val="both"/>
      </w:pPr>
      <w:r>
        <w:t>Ведущий специалист-инспектор</w:t>
      </w:r>
      <w:r w:rsidR="00151302">
        <w:t xml:space="preserve">                                                   Ю.В.Гудкова</w:t>
      </w:r>
    </w:p>
    <w:sectPr w:rsidR="00DD74BA" w:rsidSect="00DD74BA">
      <w:headerReference w:type="default" r:id="rId10"/>
      <w:pgSz w:w="11909" w:h="16838"/>
      <w:pgMar w:top="1374" w:right="1152" w:bottom="956" w:left="12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01" w:rsidRDefault="00AA3001" w:rsidP="00DD74BA">
      <w:r>
        <w:separator/>
      </w:r>
    </w:p>
  </w:endnote>
  <w:endnote w:type="continuationSeparator" w:id="0">
    <w:p w:rsidR="00AA3001" w:rsidRDefault="00AA3001" w:rsidP="00DD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01" w:rsidRDefault="00AA3001"/>
  </w:footnote>
  <w:footnote w:type="continuationSeparator" w:id="0">
    <w:p w:rsidR="00AA3001" w:rsidRDefault="00AA30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BA" w:rsidRDefault="009E428F">
    <w:pPr>
      <w:rPr>
        <w:sz w:val="2"/>
        <w:szCs w:val="2"/>
      </w:rPr>
    </w:pPr>
    <w:r w:rsidRPr="009E42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47.65pt;width:7.4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74BA" w:rsidRDefault="009E428F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151302" w:rsidRPr="00151302">
                    <w:rPr>
                      <w:rStyle w:val="aa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460"/>
    <w:multiLevelType w:val="multilevel"/>
    <w:tmpl w:val="B8B231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8626A"/>
    <w:multiLevelType w:val="multilevel"/>
    <w:tmpl w:val="B3462A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F49AC"/>
    <w:multiLevelType w:val="multilevel"/>
    <w:tmpl w:val="20387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264D5"/>
    <w:multiLevelType w:val="hybridMultilevel"/>
    <w:tmpl w:val="28B05B8E"/>
    <w:lvl w:ilvl="0" w:tplc="8C180C10">
      <w:start w:val="26"/>
      <w:numFmt w:val="decimal"/>
      <w:lvlText w:val="%1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4">
    <w:nsid w:val="0F915059"/>
    <w:multiLevelType w:val="multilevel"/>
    <w:tmpl w:val="38545D76"/>
    <w:lvl w:ilvl="0">
      <w:start w:val="8"/>
      <w:numFmt w:val="decimal"/>
      <w:lvlText w:val="35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A363F"/>
    <w:multiLevelType w:val="multilevel"/>
    <w:tmpl w:val="A54A7AEA"/>
    <w:lvl w:ilvl="0">
      <w:start w:val="2019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724B0"/>
    <w:multiLevelType w:val="multilevel"/>
    <w:tmpl w:val="9F8EAFF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F4E5E"/>
    <w:multiLevelType w:val="multilevel"/>
    <w:tmpl w:val="82A0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05577"/>
    <w:multiLevelType w:val="multilevel"/>
    <w:tmpl w:val="F1E8FF9E"/>
    <w:lvl w:ilvl="0">
      <w:start w:val="8"/>
      <w:numFmt w:val="decimal"/>
      <w:lvlText w:val="35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84E0A"/>
    <w:multiLevelType w:val="multilevel"/>
    <w:tmpl w:val="546C2B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84B34"/>
    <w:multiLevelType w:val="multilevel"/>
    <w:tmpl w:val="B54EFED4"/>
    <w:lvl w:ilvl="0">
      <w:start w:val="8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B60D8"/>
    <w:multiLevelType w:val="multilevel"/>
    <w:tmpl w:val="148A68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3230E"/>
    <w:multiLevelType w:val="multilevel"/>
    <w:tmpl w:val="2F7AC81E"/>
    <w:lvl w:ilvl="0">
      <w:start w:val="2017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C24B4"/>
    <w:multiLevelType w:val="multilevel"/>
    <w:tmpl w:val="7264F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DF2179"/>
    <w:multiLevelType w:val="multilevel"/>
    <w:tmpl w:val="CE9027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53A82"/>
    <w:multiLevelType w:val="multilevel"/>
    <w:tmpl w:val="B9600D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F7102E"/>
    <w:multiLevelType w:val="multilevel"/>
    <w:tmpl w:val="B1D4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05DB6"/>
    <w:multiLevelType w:val="multilevel"/>
    <w:tmpl w:val="A0A0CB1C"/>
    <w:lvl w:ilvl="0">
      <w:start w:val="201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162274"/>
    <w:multiLevelType w:val="multilevel"/>
    <w:tmpl w:val="CB8E89A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857A11"/>
    <w:multiLevelType w:val="multilevel"/>
    <w:tmpl w:val="88047C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A53E1B"/>
    <w:multiLevelType w:val="multilevel"/>
    <w:tmpl w:val="C0E6D936"/>
    <w:lvl w:ilvl="0">
      <w:start w:val="2019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17"/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18"/>
  </w:num>
  <w:num w:numId="16">
    <w:abstractNumId w:val="16"/>
  </w:num>
  <w:num w:numId="17">
    <w:abstractNumId w:val="2"/>
  </w:num>
  <w:num w:numId="18">
    <w:abstractNumId w:val="19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74BA"/>
    <w:rsid w:val="00151302"/>
    <w:rsid w:val="001A3189"/>
    <w:rsid w:val="00251A47"/>
    <w:rsid w:val="005916B0"/>
    <w:rsid w:val="007938CF"/>
    <w:rsid w:val="008B03A5"/>
    <w:rsid w:val="00916AF2"/>
    <w:rsid w:val="009E428F"/>
    <w:rsid w:val="00A60E66"/>
    <w:rsid w:val="00AA3001"/>
    <w:rsid w:val="00B0347E"/>
    <w:rsid w:val="00C051E7"/>
    <w:rsid w:val="00D50EA2"/>
    <w:rsid w:val="00DB2DD6"/>
    <w:rsid w:val="00DD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4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4B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D7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">
    <w:name w:val="Заголовок №1_"/>
    <w:basedOn w:val="a0"/>
    <w:link w:val="10"/>
    <w:rsid w:val="00DD7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DD7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DD7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_"/>
    <w:basedOn w:val="a0"/>
    <w:link w:val="4"/>
    <w:rsid w:val="00DD7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5"/>
    <w:rsid w:val="00DD74B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DD74BA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D74B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D7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Курсив"/>
    <w:basedOn w:val="a5"/>
    <w:rsid w:val="00DD74BA"/>
    <w:rPr>
      <w:i/>
      <w:iCs/>
      <w:color w:val="000000"/>
      <w:spacing w:val="0"/>
      <w:w w:val="100"/>
      <w:position w:val="0"/>
      <w:lang w:val="ru-RU"/>
    </w:rPr>
  </w:style>
  <w:style w:type="character" w:customStyle="1" w:styleId="8pt1pt">
    <w:name w:val="Основной текст + 8 pt;Интервал 1 pt"/>
    <w:basedOn w:val="a5"/>
    <w:rsid w:val="00DD74BA"/>
    <w:rPr>
      <w:color w:val="000000"/>
      <w:spacing w:val="20"/>
      <w:w w:val="100"/>
      <w:position w:val="0"/>
      <w:sz w:val="16"/>
      <w:szCs w:val="16"/>
      <w:lang w:val="ru-RU"/>
    </w:rPr>
  </w:style>
  <w:style w:type="character" w:customStyle="1" w:styleId="a8">
    <w:name w:val="Колонтитул_"/>
    <w:basedOn w:val="a0"/>
    <w:link w:val="a9"/>
    <w:rsid w:val="00DD7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aa">
    <w:name w:val="Колонтитул"/>
    <w:basedOn w:val="a8"/>
    <w:rsid w:val="00DD74BA"/>
    <w:rPr>
      <w:color w:val="000000"/>
      <w:w w:val="100"/>
      <w:position w:val="0"/>
    </w:rPr>
  </w:style>
  <w:style w:type="character" w:customStyle="1" w:styleId="ab">
    <w:name w:val="Основной текст + Полужирный"/>
    <w:basedOn w:val="a5"/>
    <w:rsid w:val="00DD74BA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5"/>
    <w:rsid w:val="00DD74BA"/>
    <w:rPr>
      <w:color w:val="000000"/>
      <w:spacing w:val="0"/>
      <w:w w:val="100"/>
      <w:position w:val="0"/>
      <w:u w:val="single"/>
      <w:lang w:val="ru-RU"/>
    </w:rPr>
  </w:style>
  <w:style w:type="character" w:customStyle="1" w:styleId="ac">
    <w:name w:val="Подпись к таблице_"/>
    <w:basedOn w:val="a0"/>
    <w:link w:val="ad"/>
    <w:rsid w:val="00DD7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сновной текст + 9 pt;Полужирный"/>
    <w:basedOn w:val="a5"/>
    <w:rsid w:val="00DD74BA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5"/>
    <w:rsid w:val="00DD74BA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e">
    <w:name w:val="Основной текст + Курсив"/>
    <w:basedOn w:val="a5"/>
    <w:rsid w:val="00DD74BA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Подпись к таблице (2)_"/>
    <w:basedOn w:val="a0"/>
    <w:link w:val="22"/>
    <w:rsid w:val="00DD7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DD74BA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Подпись к таблице (3)_"/>
    <w:basedOn w:val="a0"/>
    <w:link w:val="32"/>
    <w:rsid w:val="00DD7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45pt">
    <w:name w:val="Подпись к таблице (3) + 4;5 pt;Не курсив"/>
    <w:basedOn w:val="31"/>
    <w:rsid w:val="00DD74BA"/>
    <w:rPr>
      <w:i/>
      <w:iCs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95pt">
    <w:name w:val="Основной текст + 9;5 pt;Курсив"/>
    <w:basedOn w:val="a5"/>
    <w:rsid w:val="00DD74BA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Курсив"/>
    <w:basedOn w:val="a5"/>
    <w:rsid w:val="00DD74BA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pt">
    <w:name w:val="Основной текст + 4 pt"/>
    <w:basedOn w:val="a5"/>
    <w:rsid w:val="00DD74BA"/>
    <w:rPr>
      <w:color w:val="000000"/>
      <w:spacing w:val="0"/>
      <w:w w:val="100"/>
      <w:position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DD7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sid w:val="00DD74B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5"/>
    <w:rsid w:val="00DD74BA"/>
    <w:rPr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"/>
    <w:basedOn w:val="a5"/>
    <w:rsid w:val="00DD74B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Заголовок №2_"/>
    <w:basedOn w:val="a0"/>
    <w:link w:val="26"/>
    <w:rsid w:val="00DD7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3">
    <w:name w:val="Основной текст3"/>
    <w:basedOn w:val="a5"/>
    <w:rsid w:val="00DD74BA"/>
    <w:rPr>
      <w:color w:val="000000"/>
      <w:spacing w:val="0"/>
      <w:w w:val="100"/>
      <w:position w:val="0"/>
      <w:lang w:val="ru-RU"/>
    </w:rPr>
  </w:style>
  <w:style w:type="paragraph" w:customStyle="1" w:styleId="a4">
    <w:name w:val="Подпись к картинке"/>
    <w:basedOn w:val="a"/>
    <w:link w:val="Exact"/>
    <w:rsid w:val="00DD7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10">
    <w:name w:val="Заголовок №1"/>
    <w:basedOn w:val="a"/>
    <w:link w:val="1"/>
    <w:rsid w:val="00DD74BA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DD74BA"/>
    <w:pPr>
      <w:shd w:val="clear" w:color="auto" w:fill="FFFFFF"/>
      <w:spacing w:before="240" w:after="240" w:line="21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DD74BA"/>
    <w:pPr>
      <w:shd w:val="clear" w:color="auto" w:fill="FFFFFF"/>
      <w:spacing w:before="420" w:after="420" w:line="0" w:lineRule="atLeast"/>
      <w:ind w:firstLine="490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4"/>
    <w:basedOn w:val="a"/>
    <w:link w:val="a5"/>
    <w:rsid w:val="00DD74BA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DD74BA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90"/>
      <w:sz w:val="27"/>
      <w:szCs w:val="27"/>
    </w:rPr>
  </w:style>
  <w:style w:type="paragraph" w:customStyle="1" w:styleId="50">
    <w:name w:val="Основной текст (5)"/>
    <w:basedOn w:val="a"/>
    <w:link w:val="5"/>
    <w:rsid w:val="00DD74BA"/>
    <w:pPr>
      <w:shd w:val="clear" w:color="auto" w:fill="FFFFFF"/>
      <w:spacing w:before="540" w:after="240" w:line="485" w:lineRule="exact"/>
      <w:ind w:hanging="1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DD74B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Колонтитул"/>
    <w:basedOn w:val="a"/>
    <w:link w:val="a8"/>
    <w:rsid w:val="00DD7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ad">
    <w:name w:val="Подпись к таблице"/>
    <w:basedOn w:val="a"/>
    <w:link w:val="ac"/>
    <w:rsid w:val="00DD74BA"/>
    <w:pPr>
      <w:shd w:val="clear" w:color="auto" w:fill="FFFFFF"/>
      <w:spacing w:line="182" w:lineRule="exact"/>
      <w:ind w:firstLine="7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таблице (2)"/>
    <w:basedOn w:val="a"/>
    <w:link w:val="21"/>
    <w:rsid w:val="00DD7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">
    <w:name w:val="Подпись к таблице (3)"/>
    <w:basedOn w:val="a"/>
    <w:link w:val="31"/>
    <w:rsid w:val="00DD7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rsid w:val="00DD74BA"/>
    <w:pPr>
      <w:shd w:val="clear" w:color="auto" w:fill="FFFFFF"/>
      <w:spacing w:before="240" w:after="120" w:line="326" w:lineRule="exact"/>
      <w:ind w:hanging="17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Заголовок №2"/>
    <w:basedOn w:val="a"/>
    <w:link w:val="25"/>
    <w:rsid w:val="00DD74BA"/>
    <w:pPr>
      <w:shd w:val="clear" w:color="auto" w:fill="FFFFFF"/>
      <w:spacing w:before="60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ksp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p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2EC7-50C8-417A-A742-F87C79C5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2019-04-30T09:36:00Z</dcterms:created>
  <dcterms:modified xsi:type="dcterms:W3CDTF">2019-05-06T07:58:00Z</dcterms:modified>
</cp:coreProperties>
</file>