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  <w:bookmarkStart w:id="0" w:name="_GoBack"/>
      <w:r w:rsidRPr="00053C38">
        <w:rPr>
          <w:b/>
          <w:color w:val="000000"/>
          <w:lang w:eastAsia="ru-RU"/>
        </w:rPr>
        <w:t>33 тысячи семей обратились за материнским капиталом в повышенном размере</w:t>
      </w:r>
    </w:p>
    <w:bookmarkEnd w:id="0"/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>Пенсионный фонд России принял почти 33 тыс. заявлений семей на материнский капитал в повышенном размере, который сегодня составляет 616 617 рублей. Такая сумма полагается семьям, в которых второй ребенок рожден или усыновлен начиная с 2020 года.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 xml:space="preserve">Около 25 тыс. заявлений при этом были приняты еще до вступления в силу поправок к программе. По таким заявлениям семьи сначала получили материнский капитал в размере 466 617 рублей, а после </w:t>
      </w:r>
      <w:proofErr w:type="spellStart"/>
      <w:r w:rsidRPr="00053C38">
        <w:rPr>
          <w:color w:val="000000"/>
          <w:lang w:eastAsia="ru-RU"/>
        </w:rPr>
        <w:t>беззаявительного</w:t>
      </w:r>
      <w:proofErr w:type="spellEnd"/>
      <w:r w:rsidRPr="00053C38">
        <w:rPr>
          <w:color w:val="000000"/>
          <w:lang w:eastAsia="ru-RU"/>
        </w:rPr>
        <w:t xml:space="preserve"> перерасчета сумма была дополнительно увеличена на 150 тыс. рублей. Сейчас территориальные органы Пенсионного фонда информируют владельцев сертификата о проведенном перерасчете и увеличении суммы, которой можно распорядиться.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>К настоящему моменту Пенсионный фонд одобрил 23 тыс. заявлений на повышенный материнский капитал и выдал соответствующие сертификаты 12,3 тыс. семей. От них уже поступило 352 заявления о распоряжении средствами на сумму свыше 178 млн рублей.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>По словам председателя</w:t>
      </w:r>
      <w:r>
        <w:rPr>
          <w:color w:val="000000"/>
          <w:lang w:eastAsia="ru-RU"/>
        </w:rPr>
        <w:t xml:space="preserve"> Правления ПФР Максима </w:t>
      </w:r>
      <w:proofErr w:type="spellStart"/>
      <w:r>
        <w:rPr>
          <w:color w:val="000000"/>
          <w:lang w:eastAsia="ru-RU"/>
        </w:rPr>
        <w:t>Топилина</w:t>
      </w:r>
      <w:proofErr w:type="spellEnd"/>
      <w:r w:rsidRPr="00053C38">
        <w:rPr>
          <w:color w:val="000000"/>
          <w:lang w:eastAsia="ru-RU"/>
        </w:rPr>
        <w:t xml:space="preserve"> территориальные органы ПФР всего за несколько дней после вступления в силу новых положений смогли оперативно пересчитать суммы по сертификатам, поскольку подготовка к этой работе началась практически сразу после оглашения президентом новых инициатив.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>«Еще до законодательного оформления поправок, до перенастройки программных комплексов</w:t>
      </w:r>
      <w:r>
        <w:rPr>
          <w:color w:val="000000"/>
          <w:lang w:eastAsia="ru-RU"/>
        </w:rPr>
        <w:t>,</w:t>
      </w:r>
      <w:r w:rsidRPr="00053C38">
        <w:rPr>
          <w:color w:val="000000"/>
          <w:lang w:eastAsia="ru-RU"/>
        </w:rPr>
        <w:t xml:space="preserve"> отделения Фонда начали вести специальный учет обращений за материнским капиталом, – отметил </w:t>
      </w:r>
      <w:proofErr w:type="spellStart"/>
      <w:r w:rsidRPr="00053C38">
        <w:rPr>
          <w:color w:val="000000"/>
          <w:lang w:eastAsia="ru-RU"/>
        </w:rPr>
        <w:t>Топилин</w:t>
      </w:r>
      <w:proofErr w:type="spellEnd"/>
      <w:r w:rsidRPr="00053C38">
        <w:rPr>
          <w:color w:val="000000"/>
          <w:lang w:eastAsia="ru-RU"/>
        </w:rPr>
        <w:t>. – Благодаря этому мы буквально за первые несколько дней действия нового закона смогли оперативно пересчитать средства по большинству сертификатов».</w:t>
      </w:r>
    </w:p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53C38">
        <w:rPr>
          <w:color w:val="000000"/>
          <w:lang w:eastAsia="ru-RU"/>
        </w:rPr>
        <w:t>Напомним,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капитал. Например, если первые два ребенка появились до введения программы материнского капитала</w:t>
      </w:r>
      <w:r w:rsidR="00E81767" w:rsidRPr="00053C38">
        <w:rPr>
          <w:color w:val="000000"/>
          <w:lang w:eastAsia="ru-RU"/>
        </w:rPr>
        <w:t>.</w:t>
      </w:r>
    </w:p>
    <w:p w:rsidR="00053C38" w:rsidRPr="00E81767" w:rsidRDefault="00053C3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sectPr w:rsidR="00053C38" w:rsidRPr="00E8176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C4" w:rsidRDefault="004902C4">
      <w:r>
        <w:separator/>
      </w:r>
    </w:p>
  </w:endnote>
  <w:endnote w:type="continuationSeparator" w:id="0">
    <w:p w:rsidR="004902C4" w:rsidRDefault="004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BE374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C4" w:rsidRDefault="004902C4">
      <w:r>
        <w:separator/>
      </w:r>
    </w:p>
  </w:footnote>
  <w:footnote w:type="continuationSeparator" w:id="0">
    <w:p w:rsidR="004902C4" w:rsidRDefault="0049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8223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02C4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5AD4-4F89-4D01-8EA4-61A581C6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2020-04-23T18:41:00Z</dcterms:created>
  <dcterms:modified xsi:type="dcterms:W3CDTF">2020-04-23T18:41:00Z</dcterms:modified>
</cp:coreProperties>
</file>