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DF353D" w:rsidRDefault="002477E1" w:rsidP="00DF3EF4">
      <w:pPr>
        <w:pStyle w:val="a3"/>
        <w:spacing w:after="0"/>
        <w:jc w:val="center"/>
        <w:rPr>
          <w:b/>
        </w:rPr>
      </w:pPr>
      <w:r w:rsidRPr="00D56A01">
        <w:rPr>
          <w:b/>
        </w:rPr>
        <w:t>06</w:t>
      </w:r>
      <w:r w:rsidR="001C5F3D">
        <w:rPr>
          <w:b/>
        </w:rPr>
        <w:t xml:space="preserve"> </w:t>
      </w:r>
      <w:r w:rsidRPr="00D56A01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752099" w:rsidRDefault="00752099" w:rsidP="0075209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752099">
        <w:rPr>
          <w:rFonts w:ascii="Tms Rmn" w:hAnsi="Tms Rmn" w:cs="Tms Rmn"/>
          <w:b/>
          <w:bCs/>
          <w:color w:val="000000"/>
          <w:lang w:eastAsia="ru-RU"/>
        </w:rPr>
        <w:t>Ежемесячная отчетность в ПФР: сроки представления ограничены</w:t>
      </w:r>
    </w:p>
    <w:p w:rsidR="00752099" w:rsidRPr="00752099" w:rsidRDefault="00752099" w:rsidP="0075209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752099" w:rsidRDefault="00752099" w:rsidP="0075209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Электронное взаимодействие с гражданами стало неотъемлемой частью работы многих государственных организаций, в том числе и Пенсионного фонда.</w:t>
      </w:r>
    </w:p>
    <w:p w:rsidR="00752099" w:rsidRDefault="00752099" w:rsidP="0075209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Несмотря на преимущества бесконтактного общения, некоторые работодатели Санкт-Петербурга и Ленинградской области остаются консервативными и лично посещают Управления ПФР или отправляют отчетность через отделения почтовой связи.</w:t>
      </w:r>
    </w:p>
    <w:p w:rsidR="00752099" w:rsidRDefault="00752099" w:rsidP="0075209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Такая привычка усложняет задачу страхователям, они тратят время. Если вы не в числе консерваторов, рекомендуем подключиться к системе электронного документооборота и представлять отчетность без опозданий (</w:t>
      </w:r>
      <w:r>
        <w:rPr>
          <w:rFonts w:ascii="Tms Rmn" w:hAnsi="Tms Rmn" w:cs="Tms Rmn"/>
          <w:b/>
          <w:bCs/>
          <w:color w:val="000000"/>
          <w:lang w:eastAsia="ru-RU"/>
        </w:rPr>
        <w:t>последний день приема – 16 апреля 2018 года</w:t>
      </w:r>
      <w:r>
        <w:rPr>
          <w:rFonts w:ascii="Tms Rmn" w:hAnsi="Tms Rmn" w:cs="Tms Rmn"/>
          <w:color w:val="000000"/>
          <w:lang w:eastAsia="ru-RU"/>
        </w:rPr>
        <w:t>).</w:t>
      </w:r>
    </w:p>
    <w:p w:rsidR="00752099" w:rsidRDefault="00752099" w:rsidP="00752099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Благодаря электронному взаимодействию вы:</w:t>
      </w:r>
    </w:p>
    <w:p w:rsidR="00752099" w:rsidRDefault="00752099" w:rsidP="007520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экономите время и деньги (не нужно оформлять отчетность в бумажном виде и платить за услуги почтовой связи);</w:t>
      </w:r>
    </w:p>
    <w:p w:rsidR="00752099" w:rsidRDefault="00752099" w:rsidP="007520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готовите документы из дома или офиса, личный визит в Управление ПФР не потребуется;</w:t>
      </w:r>
    </w:p>
    <w:p w:rsidR="00752099" w:rsidRDefault="00752099" w:rsidP="007520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можете исправить ошибки в онлайн режиме.</w:t>
      </w:r>
    </w:p>
    <w:p w:rsidR="00752099" w:rsidRDefault="00752099" w:rsidP="0075209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Информация о порядке перехода на электронный документооборот размещена на сайте Пенсионного фонда РФ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в разделах «Страхователям»/«Работодателям», в подразделе «Бесплатные программы, формы и протоколы».</w:t>
      </w:r>
    </w:p>
    <w:p w:rsidR="002477E1" w:rsidRPr="00E93641" w:rsidRDefault="002477E1" w:rsidP="00752099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sectPr w:rsidR="002477E1" w:rsidRPr="00E9364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B1" w:rsidRDefault="00CE7AB1">
      <w:r>
        <w:separator/>
      </w:r>
    </w:p>
  </w:endnote>
  <w:endnote w:type="continuationSeparator" w:id="1">
    <w:p w:rsidR="00CE7AB1" w:rsidRDefault="00CE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497D2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B1" w:rsidRDefault="00CE7AB1">
      <w:r>
        <w:separator/>
      </w:r>
    </w:p>
  </w:footnote>
  <w:footnote w:type="continuationSeparator" w:id="1">
    <w:p w:rsidR="00CE7AB1" w:rsidRDefault="00CE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497D2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1DB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77127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1D5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97D28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099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2A8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E7AB1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1AD3-AAA8-4C9F-8B3C-987A056C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2018-04-06T13:13:00Z</dcterms:created>
  <dcterms:modified xsi:type="dcterms:W3CDTF">2018-04-06T13:13:00Z</dcterms:modified>
</cp:coreProperties>
</file>