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C93DD9" w:rsidP="00775572">
      <w:pPr>
        <w:pStyle w:val="a3"/>
        <w:spacing w:after="0"/>
        <w:jc w:val="center"/>
        <w:rPr>
          <w:b/>
        </w:rPr>
      </w:pPr>
      <w:r>
        <w:rPr>
          <w:b/>
        </w:rPr>
        <w:t>19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773AF9" w:rsidRDefault="00773AF9" w:rsidP="00773AF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773AF9">
        <w:rPr>
          <w:rFonts w:ascii="Tms Rmn" w:hAnsi="Tms Rmn" w:cs="Tms Rmn"/>
          <w:b/>
          <w:bCs/>
          <w:color w:val="000000"/>
          <w:lang w:eastAsia="ru-RU"/>
        </w:rPr>
        <w:t>О введении моратория в Международном банке Санкт-Петербурга</w:t>
      </w:r>
    </w:p>
    <w:p w:rsidR="00773AF9" w:rsidRPr="00773AF9" w:rsidRDefault="00773AF9" w:rsidP="00773AF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773AF9" w:rsidRDefault="00773AF9" w:rsidP="00773AF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Отделение, в связи с введением Банком России с 15.10.2018 моратория на удовлетворение требований кредиторов в Международном банке Санкт-Петербурга, сообщает:</w:t>
      </w:r>
    </w:p>
    <w:p w:rsidR="00773AF9" w:rsidRDefault="00773AF9" w:rsidP="00773AF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Доставка пенсий и иных социальных выплат на счета граждан, открытые в Банке МБСП (АО), с 15 октября 2018 года производиться не будет.</w:t>
      </w:r>
    </w:p>
    <w:p w:rsidR="00773AF9" w:rsidRDefault="00773AF9" w:rsidP="00773AF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Гражданам, которые получают пенсии на счета в указанном банке, необходимо выбрать другой способ доставки пенсии и обратиться в Управление Пенсионного Фонда по месту получения пенсии с соответствующим заявлением.</w:t>
      </w:r>
    </w:p>
    <w:p w:rsidR="00773AF9" w:rsidRDefault="00773AF9" w:rsidP="00773AF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Кроме того, указанное заявление можно подать через многофункциональный центр предоставления государственных и муниципальных услуг (МФЦ), а также через информационную систему Пенсионного фонда Российской Федерации «Личный кабинет застрахованного лица» на сайте Пенсионного Фонда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или портал Государственных услуг </w:t>
      </w:r>
      <w:hyperlink r:id="rId9" w:history="1">
        <w:r>
          <w:rPr>
            <w:rFonts w:ascii="Tms Rmn" w:hAnsi="Tms Rmn" w:cs="Tms Rmn"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4F2159" w:rsidRPr="00773AF9" w:rsidRDefault="00773AF9" w:rsidP="00773AF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Перечень доставочных организаций, с которыми Отделение ПФР по Санкт-Петербургу и Ленинградской области заключило договор по доставке пенсий и других социальных выплат, можно посмотреть в разделе </w:t>
      </w:r>
      <w:hyperlink r:id="rId10" w:history="1">
        <w:r>
          <w:rPr>
            <w:rFonts w:ascii="Tms Rmn" w:hAnsi="Tms Rmn" w:cs="Tms Rmn"/>
            <w:color w:val="0000FF"/>
            <w:u w:val="single"/>
            <w:lang w:eastAsia="ru-RU"/>
          </w:rPr>
          <w:t>"Информация для жителей региона"</w:t>
        </w:r>
      </w:hyperlink>
      <w:r>
        <w:rPr>
          <w:rFonts w:ascii="Tms Rmn" w:hAnsi="Tms Rmn" w:cs="Tms Rmn"/>
          <w:color w:val="000000"/>
          <w:lang w:eastAsia="ru-RU"/>
        </w:rPr>
        <w:t>. </w:t>
      </w:r>
    </w:p>
    <w:sectPr w:rsidR="004F2159" w:rsidRPr="00773AF9" w:rsidSect="00D67713">
      <w:headerReference w:type="default" r:id="rId11"/>
      <w:footerReference w:type="default" r:id="rId12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3C" w:rsidRDefault="00BE053C">
      <w:r>
        <w:separator/>
      </w:r>
    </w:p>
  </w:endnote>
  <w:endnote w:type="continuationSeparator" w:id="1">
    <w:p w:rsidR="00BE053C" w:rsidRDefault="00BE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544D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3C" w:rsidRDefault="00BE053C">
      <w:r>
        <w:separator/>
      </w:r>
    </w:p>
  </w:footnote>
  <w:footnote w:type="continuationSeparator" w:id="1">
    <w:p w:rsidR="00BE053C" w:rsidRDefault="00BE0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544D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1CBA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A75E4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44D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16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3AF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6DB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3C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1EF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3DD9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986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pfrf.ru/backoffice/publicadmin/branches/spb/info/%7Egraghdanam/1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6DB5-B95C-42C9-982E-D0EF84E0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2018-10-19T11:34:00Z</cp:lastPrinted>
  <dcterms:created xsi:type="dcterms:W3CDTF">2018-10-22T13:53:00Z</dcterms:created>
  <dcterms:modified xsi:type="dcterms:W3CDTF">2018-10-22T13:53:00Z</dcterms:modified>
</cp:coreProperties>
</file>