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470AC9" w:rsidRDefault="00470AC9" w:rsidP="00775572">
      <w:pPr>
        <w:pStyle w:val="a3"/>
        <w:spacing w:after="0"/>
        <w:jc w:val="center"/>
        <w:rPr>
          <w:b/>
        </w:rPr>
      </w:pPr>
      <w:r>
        <w:rPr>
          <w:b/>
        </w:rPr>
        <w:t>04 октября 2018 года</w:t>
      </w:r>
    </w:p>
    <w:p w:rsidR="00C07D10" w:rsidRPr="00C07D10" w:rsidRDefault="00C07D10" w:rsidP="00C07D1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C07D10">
        <w:rPr>
          <w:rFonts w:ascii="Tms Rmn" w:hAnsi="Tms Rmn" w:cs="Tms Rmn"/>
          <w:b/>
          <w:bCs/>
          <w:color w:val="000000"/>
          <w:lang w:eastAsia="ru-RU"/>
        </w:rPr>
        <w:t>Пенсионный ликбез для трудящихся пенсионеров</w:t>
      </w:r>
    </w:p>
    <w:p w:rsidR="00C07D10" w:rsidRDefault="00C07D10" w:rsidP="00C07D10">
      <w:pPr>
        <w:suppressAutoHyphens w:val="0"/>
        <w:autoSpaceDE w:val="0"/>
        <w:autoSpaceDN w:val="0"/>
        <w:adjustRightInd w:val="0"/>
        <w:rPr>
          <w:rFonts w:asciiTheme="minorHAnsi" w:hAnsiTheme="minorHAnsi" w:cs="Tms Rmn"/>
          <w:b/>
          <w:bCs/>
          <w:color w:val="000000"/>
          <w:sz w:val="48"/>
          <w:szCs w:val="48"/>
          <w:lang w:eastAsia="ru-RU"/>
        </w:rPr>
      </w:pPr>
    </w:p>
    <w:p w:rsidR="00C07D10" w:rsidRDefault="00C07D10" w:rsidP="00C07D10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27 сентября 2018 года в конгрессно-выставочном центре «Евразия» состоялась VIII ярмарка-выставка «Золотой возраст. Секреты долголетия», приуроченная к</w:t>
      </w:r>
      <w:r>
        <w:rPr>
          <w:rFonts w:asciiTheme="minorHAnsi" w:hAnsiTheme="minorHAnsi" w:cs="Tms Rmn"/>
          <w:color w:val="000000"/>
          <w:lang w:eastAsia="ru-RU"/>
        </w:rPr>
        <w:t xml:space="preserve"> </w:t>
      </w:r>
      <w:r>
        <w:rPr>
          <w:rFonts w:ascii="Tms Rmn" w:hAnsi="Tms Rmn" w:cs="Tms Rmn"/>
          <w:color w:val="000000"/>
          <w:lang w:eastAsia="ru-RU"/>
        </w:rPr>
        <w:t>Международному дню пожилого человека.</w:t>
      </w:r>
    </w:p>
    <w:p w:rsidR="00C07D10" w:rsidRDefault="00C07D10" w:rsidP="00C07D10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рамках выставки прошла ярмарка вакансий для граждан предпенсионного и пенсионного возраста.</w:t>
      </w:r>
    </w:p>
    <w:p w:rsidR="00C07D10" w:rsidRDefault="00C07D10" w:rsidP="00C07D10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Так как мероприятие было рассчитано на людей старшего поколения, не обошлось без участия Пенсионного фонда. На выставке была организована работа стенда Отделения ПФР по Санкт-Петербургу и Ленинградской области, на котором все заинтересованные граждане смогли получить квалифицированные консультации специалиста по всем интересующим пенсионным вопросам.</w:t>
      </w:r>
    </w:p>
    <w:p w:rsidR="00C07D10" w:rsidRDefault="00C07D10" w:rsidP="00C07D10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Отделение ПФР является ежегодным участником ярмарки-выставки, и каждый раз консультации специалистов пользуются все большей популярностью у посетителей. Это говорит о бесспорной практической пользе участия специалистов ПФР – повышении пенсионной грамотности граждан.</w:t>
      </w:r>
    </w:p>
    <w:p w:rsidR="00376A4F" w:rsidRPr="00376A4F" w:rsidRDefault="00376A4F" w:rsidP="00C07D1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sectPr w:rsidR="00376A4F" w:rsidRPr="00376A4F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785" w:rsidRDefault="00617785">
      <w:r>
        <w:separator/>
      </w:r>
    </w:p>
  </w:endnote>
  <w:endnote w:type="continuationSeparator" w:id="1">
    <w:p w:rsidR="00617785" w:rsidRDefault="0061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5515ED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785" w:rsidRDefault="00617785">
      <w:r>
        <w:separator/>
      </w:r>
    </w:p>
  </w:footnote>
  <w:footnote w:type="continuationSeparator" w:id="1">
    <w:p w:rsidR="00617785" w:rsidRDefault="00617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5515ED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6B8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0AC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15ED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39E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17785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10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2368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9D50-7BFC-4B69-8CCE-2F3E56F5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2018-10-04T14:04:00Z</cp:lastPrinted>
  <dcterms:created xsi:type="dcterms:W3CDTF">2018-10-08T07:52:00Z</dcterms:created>
  <dcterms:modified xsi:type="dcterms:W3CDTF">2018-10-08T07:52:00Z</dcterms:modified>
</cp:coreProperties>
</file>