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spacing w:line="240" w:lineRule="exac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рокурор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Невского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 </w:t>
      </w:r>
    </w:p>
    <w:p w14:paraId="04000000">
      <w:pPr>
        <w:pStyle w:val="Style_2"/>
        <w:widowControl w:val="1"/>
        <w:spacing w:line="240" w:lineRule="exac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Санкт-Петербурга</w:t>
      </w:r>
    </w:p>
    <w:p w14:paraId="05000000">
      <w:pPr>
        <w:pStyle w:val="Style_2"/>
        <w:widowControl w:val="1"/>
        <w:spacing w:line="240" w:lineRule="exact"/>
        <w:ind w:left="4820"/>
        <w:jc w:val="both"/>
        <w:rPr>
          <w:rFonts w:ascii="Times New Roman" w:hAnsi="Times New Roman"/>
          <w:sz w:val="28"/>
        </w:rPr>
      </w:pPr>
    </w:p>
    <w:p w14:paraId="06000000">
      <w:pPr>
        <w:pStyle w:val="Style_2"/>
        <w:widowControl w:val="1"/>
        <w:spacing w:line="240" w:lineRule="exac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старшему советнику юстиции </w:t>
      </w:r>
    </w:p>
    <w:p w14:paraId="07000000">
      <w:pPr>
        <w:pStyle w:val="Style_2"/>
        <w:widowControl w:val="1"/>
        <w:tabs>
          <w:tab w:leader="none" w:pos="3119" w:val="left"/>
          <w:tab w:leader="none" w:pos="5812" w:val="left"/>
        </w:tabs>
        <w:spacing w:line="240" w:lineRule="exact"/>
        <w:ind w:left="4820"/>
        <w:jc w:val="both"/>
        <w:rPr>
          <w:rFonts w:ascii="Times New Roman" w:hAnsi="Times New Roman"/>
          <w:sz w:val="28"/>
        </w:rPr>
      </w:pPr>
    </w:p>
    <w:p w14:paraId="08000000">
      <w:pPr>
        <w:pStyle w:val="Style_2"/>
        <w:widowControl w:val="1"/>
        <w:tabs>
          <w:tab w:leader="none" w:pos="3119" w:val="left"/>
          <w:tab w:leader="none" w:pos="5812" w:val="left"/>
        </w:tabs>
        <w:spacing w:line="240" w:lineRule="exac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Рагимову Р.А.</w:t>
      </w:r>
    </w:p>
    <w:p w14:paraId="09000000">
      <w:pPr>
        <w:pStyle w:val="Style_2"/>
        <w:widowControl w:val="1"/>
        <w:tabs>
          <w:tab w:leader="none" w:pos="5812" w:val="left"/>
        </w:tabs>
        <w:spacing w:line="240" w:lineRule="exact"/>
        <w:ind w:left="4820"/>
        <w:jc w:val="both"/>
        <w:rPr>
          <w:rFonts w:ascii="Times New Roman" w:hAnsi="Times New Roman"/>
          <w:sz w:val="28"/>
        </w:rPr>
      </w:pPr>
    </w:p>
    <w:p w14:paraId="0A000000">
      <w:pPr>
        <w:pStyle w:val="Style_2"/>
        <w:widowControl w:val="1"/>
        <w:tabs>
          <w:tab w:leader="none" w:pos="5812" w:val="left"/>
        </w:tabs>
        <w:spacing w:line="240" w:lineRule="exact"/>
        <w:ind w:left="4820"/>
        <w:jc w:val="both"/>
        <w:rPr>
          <w:rFonts w:ascii="Times New Roman" w:hAnsi="Times New Roman"/>
          <w:sz w:val="28"/>
        </w:rPr>
      </w:pPr>
    </w:p>
    <w:p w14:paraId="0B000000">
      <w:pPr>
        <w:pStyle w:val="Style_2"/>
        <w:widowControl w:val="1"/>
        <w:tabs>
          <w:tab w:leader="none" w:pos="5812" w:val="left"/>
        </w:tabs>
        <w:spacing w:line="240" w:lineRule="exact"/>
        <w:ind w:left="4820"/>
        <w:jc w:val="both"/>
        <w:rPr>
          <w:rFonts w:ascii="Times New Roman" w:hAnsi="Times New Roman"/>
          <w:sz w:val="28"/>
        </w:rPr>
      </w:pPr>
    </w:p>
    <w:p w14:paraId="0C000000">
      <w:pPr>
        <w:pStyle w:val="Style_2"/>
        <w:widowControl w:val="1"/>
        <w:tabs>
          <w:tab w:leader="none" w:pos="5812" w:val="left"/>
        </w:tabs>
        <w:spacing w:line="240" w:lineRule="exact"/>
        <w:ind w:left="4820"/>
        <w:jc w:val="both"/>
        <w:rPr>
          <w:rFonts w:ascii="Times New Roman" w:hAnsi="Times New Roman"/>
          <w:sz w:val="28"/>
        </w:rPr>
      </w:pPr>
    </w:p>
    <w:p w14:paraId="0D000000">
      <w:pPr>
        <w:pStyle w:val="Style_2"/>
        <w:widowControl w:val="1"/>
        <w:tabs>
          <w:tab w:leader="none" w:pos="5812" w:val="left"/>
        </w:tabs>
        <w:spacing w:line="240" w:lineRule="exact"/>
        <w:ind w:left="4820"/>
        <w:jc w:val="both"/>
        <w:rPr>
          <w:rFonts w:ascii="Times New Roman" w:hAnsi="Times New Roman"/>
          <w:sz w:val="28"/>
        </w:rPr>
      </w:pPr>
    </w:p>
    <w:p w14:paraId="0E000000">
      <w:pPr>
        <w:pStyle w:val="Style_2"/>
        <w:widowControl w:val="1"/>
        <w:tabs>
          <w:tab w:leader="none" w:pos="5812" w:val="left"/>
        </w:tabs>
        <w:spacing w:line="240" w:lineRule="exact"/>
        <w:ind w:left="4820"/>
        <w:jc w:val="both"/>
        <w:rPr>
          <w:rFonts w:ascii="Times New Roman" w:hAnsi="Times New Roman"/>
          <w:sz w:val="28"/>
        </w:rPr>
      </w:pPr>
    </w:p>
    <w:p w14:paraId="0F000000">
      <w:pPr>
        <w:widowControl w:val="1"/>
        <w:ind w:right="4959"/>
        <w:rPr>
          <w:sz w:val="28"/>
        </w:rPr>
      </w:pPr>
      <w:r>
        <w:rPr>
          <w:sz w:val="28"/>
        </w:rPr>
        <w:t>Информация в рамках правового просвещения</w:t>
      </w:r>
    </w:p>
    <w:p w14:paraId="10000000">
      <w:pPr>
        <w:pStyle w:val="Style_2"/>
        <w:widowControl w:val="1"/>
        <w:tabs>
          <w:tab w:leader="none" w:pos="5812" w:val="left"/>
        </w:tabs>
        <w:spacing w:line="240" w:lineRule="exact"/>
        <w:ind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ind w:firstLine="851"/>
        <w:jc w:val="both"/>
        <w:rPr>
          <w:sz w:val="28"/>
        </w:rPr>
      </w:pPr>
    </w:p>
    <w:p w14:paraId="12000000">
      <w:pPr>
        <w:widowControl w:val="1"/>
        <w:ind w:firstLine="851"/>
        <w:jc w:val="center"/>
        <w:rPr>
          <w:b w:val="1"/>
          <w:sz w:val="28"/>
        </w:rPr>
      </w:pPr>
      <w:r>
        <w:rPr>
          <w:b w:val="1"/>
          <w:sz w:val="28"/>
        </w:rPr>
        <w:t>Ответственность за нарушение требований к антитеррористической защищенности объектов и территорий</w:t>
      </w:r>
    </w:p>
    <w:p w14:paraId="13000000">
      <w:pPr>
        <w:widowControl w:val="1"/>
        <w:ind w:firstLine="851"/>
        <w:jc w:val="center"/>
        <w:rPr>
          <w:b w:val="1"/>
          <w:sz w:val="28"/>
        </w:rPr>
      </w:pPr>
    </w:p>
    <w:p w14:paraId="14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Так, </w:t>
      </w:r>
      <w:r>
        <w:rPr>
          <w:sz w:val="28"/>
        </w:rPr>
        <w:t>Уголовный кодекс Российской Федерации</w:t>
      </w:r>
      <w:r>
        <w:rPr>
          <w:sz w:val="28"/>
        </w:rPr>
        <w:t xml:space="preserve"> дополнен статьей 217.3, предусматривающей ответственность за нарушения требований к антитеррористической защищенности объектов (территорий).</w:t>
      </w:r>
    </w:p>
    <w:p w14:paraId="15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Условием привлечения к уголовной ответственности за нарушение указанных требований выступает факт </w:t>
      </w:r>
      <w:r>
        <w:rPr>
          <w:sz w:val="28"/>
        </w:rPr>
        <w:t>предшествующего</w:t>
      </w:r>
      <w:r>
        <w:rPr>
          <w:sz w:val="28"/>
        </w:rPr>
        <w:t xml:space="preserve"> </w:t>
      </w:r>
      <w:r>
        <w:rPr>
          <w:sz w:val="28"/>
        </w:rPr>
        <w:t>неоднократного привлечения лица к административной ответственности за нарушение таких требований, а также причинение преступлением определенных последствий (по неосторожности тяжкого вреда здоровью человека либо смерть человека, причинение крупного ущерба).</w:t>
      </w:r>
    </w:p>
    <w:p w14:paraId="16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Согласно примечанию к статье под неоднократным привлечением лица к административной ответственности за аналогичное деяние понимается привлечение лица к административной ответственности за совершение административных правонарушений, предусмотренных частью 1 или 2 статьи 20.35 Кодекса Российской Федерации об административных правонарушениях, два и более раза в течение ста восьмидесяти дней.</w:t>
      </w:r>
    </w:p>
    <w:p w14:paraId="17000000">
      <w:pPr>
        <w:widowControl w:val="1"/>
        <w:ind/>
        <w:jc w:val="both"/>
        <w:rPr>
          <w:sz w:val="32"/>
        </w:rPr>
      </w:pPr>
      <w:r>
        <w:rPr>
          <w:sz w:val="28"/>
        </w:rPr>
        <w:tab/>
      </w:r>
      <w:r>
        <w:rPr>
          <w:sz w:val="28"/>
        </w:rPr>
        <w:t>Наказание за совершение преступления предусмотрено вплоть до 7 лет лишения свободы.</w:t>
      </w:r>
      <w:r>
        <w:rPr>
          <w:sz w:val="28"/>
        </w:rPr>
        <w:t xml:space="preserve">  </w:t>
      </w:r>
    </w:p>
    <w:p w14:paraId="18000000">
      <w:pPr>
        <w:widowControl w:val="1"/>
        <w:spacing w:line="240" w:lineRule="exact"/>
        <w:ind/>
        <w:jc w:val="both"/>
        <w:rPr>
          <w:sz w:val="28"/>
        </w:rPr>
      </w:pPr>
    </w:p>
    <w:p w14:paraId="19000000">
      <w:pPr>
        <w:widowControl w:val="1"/>
        <w:spacing w:line="240" w:lineRule="exact"/>
        <w:ind/>
        <w:jc w:val="both"/>
        <w:rPr>
          <w:sz w:val="28"/>
        </w:rPr>
      </w:pPr>
    </w:p>
    <w:p w14:paraId="1A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омощник прокурора района </w:t>
      </w:r>
    </w:p>
    <w:p w14:paraId="1B000000">
      <w:pPr>
        <w:widowControl w:val="1"/>
        <w:spacing w:line="240" w:lineRule="exact"/>
        <w:ind/>
        <w:jc w:val="both"/>
        <w:rPr>
          <w:sz w:val="28"/>
        </w:rPr>
      </w:pPr>
    </w:p>
    <w:p w14:paraId="1C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ю</w:t>
      </w:r>
      <w:r>
        <w:rPr>
          <w:sz w:val="28"/>
        </w:rPr>
        <w:t>рист 3 класса</w:t>
      </w:r>
      <w:r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         </w:t>
      </w:r>
      <w:r>
        <w:rPr>
          <w:sz w:val="28"/>
        </w:rPr>
        <w:t xml:space="preserve">         Ж.Р. Кайтмазова</w:t>
      </w:r>
    </w:p>
    <w:sectPr>
      <w:headerReference r:id="rId1" w:type="default"/>
      <w:pgSz w:h="16838" w:orient="portrait" w:w="11906"/>
      <w:pgMar w:bottom="1701" w:footer="708" w:gutter="0" w:header="708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3"/>
    <w:link w:val="Style_10_ch"/>
    <w:pPr>
      <w:widowControl w:val="1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3_ch"/>
    <w:link w:val="Style_10"/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1" w:type="paragraph">
    <w:name w:val="Emphasis"/>
    <w:link w:val="Style_11_ch"/>
    <w:rPr>
      <w:i w:val="1"/>
    </w:rPr>
  </w:style>
  <w:style w:styleId="Style_11_ch" w:type="character">
    <w:name w:val="Emphasis"/>
    <w:link w:val="Style_11"/>
    <w:rPr>
      <w:i w:val="1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alloon Text"/>
    <w:basedOn w:val="Style_3"/>
    <w:link w:val="Style_14_ch"/>
    <w:rPr>
      <w:rFonts w:ascii="Tahoma" w:hAnsi="Tahoma"/>
      <w:sz w:val="16"/>
    </w:rPr>
  </w:style>
  <w:style w:styleId="Style_14_ch" w:type="character">
    <w:name w:val="Balloon Text"/>
    <w:basedOn w:val="Style_3_ch"/>
    <w:link w:val="Style_14"/>
    <w:rPr>
      <w:rFonts w:ascii="Tahoma" w:hAnsi="Tahoma"/>
      <w:sz w:val="16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3"/>
    <w:next w:val="Style_3"/>
    <w:link w:val="Style_16_ch"/>
    <w:uiPriority w:val="9"/>
    <w:qFormat/>
    <w:pPr>
      <w:keepNext w:val="1"/>
      <w:widowControl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16_ch" w:type="character">
    <w:name w:val="heading 1"/>
    <w:basedOn w:val="Style_3_ch"/>
    <w:link w:val="Style_16"/>
    <w:rPr>
      <w:rFonts w:ascii="Cambria" w:hAnsi="Cambria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Body Text"/>
    <w:basedOn w:val="Style_3"/>
    <w:link w:val="Style_19_ch"/>
    <w:pPr>
      <w:widowControl w:val="1"/>
      <w:ind/>
      <w:jc w:val="both"/>
    </w:pPr>
    <w:rPr>
      <w:sz w:val="28"/>
    </w:rPr>
  </w:style>
  <w:style w:styleId="Style_19_ch" w:type="character">
    <w:name w:val="Body Text"/>
    <w:basedOn w:val="Style_3_ch"/>
    <w:link w:val="Style_19"/>
    <w:rPr>
      <w:sz w:val="28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" w:type="paragraph">
    <w:name w:val="No Spacing"/>
    <w:link w:val="Style_2_ch"/>
    <w:rPr>
      <w:rFonts w:ascii="Calibri" w:hAnsi="Calibri"/>
      <w:sz w:val="22"/>
    </w:rPr>
  </w:style>
  <w:style w:styleId="Style_2_ch" w:type="character">
    <w:name w:val="No Spacing"/>
    <w:link w:val="Style_2"/>
    <w:rPr>
      <w:rFonts w:ascii="Calibri" w:hAnsi="Calibri"/>
      <w:sz w:val="22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Body Text Indent"/>
    <w:basedOn w:val="Style_3"/>
    <w:link w:val="Style_25_ch"/>
    <w:pPr>
      <w:widowControl w:val="1"/>
      <w:ind w:left="6545"/>
      <w:jc w:val="both"/>
    </w:pPr>
    <w:rPr>
      <w:sz w:val="28"/>
    </w:rPr>
  </w:style>
  <w:style w:styleId="Style_25_ch" w:type="character">
    <w:name w:val="Body Text Indent"/>
    <w:basedOn w:val="Style_3_ch"/>
    <w:link w:val="Style_25"/>
    <w:rPr>
      <w:sz w:val="28"/>
    </w:rPr>
  </w:style>
  <w:style w:styleId="Style_26" w:type="paragraph">
    <w:name w:val="No Spacing"/>
    <w:link w:val="Style_26_ch"/>
    <w:rPr>
      <w:rFonts w:ascii="Calibri" w:hAnsi="Calibri"/>
      <w:sz w:val="22"/>
    </w:rPr>
  </w:style>
  <w:style w:styleId="Style_26_ch" w:type="character">
    <w:name w:val="No Spacing"/>
    <w:link w:val="Style_26"/>
    <w:rPr>
      <w:rFonts w:ascii="Calibri" w:hAnsi="Calibri"/>
      <w:sz w:val="22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basedOn w:val="Style_3"/>
    <w:next w:val="Style_3"/>
    <w:link w:val="Style_28_ch"/>
    <w:uiPriority w:val="10"/>
    <w:qFormat/>
    <w:pPr>
      <w:widowControl w:val="1"/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28_ch" w:type="character">
    <w:name w:val="Title"/>
    <w:basedOn w:val="Style_3_ch"/>
    <w:link w:val="Style_28"/>
    <w:rPr>
      <w:rFonts w:ascii="Cambria" w:hAnsi="Cambria"/>
      <w:b w:val="1"/>
      <w:sz w:val="32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2026-02-16T14:34:51Z</dcterms:created>
  <dcterms:modified xsi:type="dcterms:W3CDTF">2026-02-16T14:34:51Z</dcterms:modified>
</cp:coreProperties>
</file>