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Pr="001969E1" w:rsidRDefault="002358F0" w:rsidP="00132BA2">
      <w:pPr>
        <w:spacing w:after="0" w:line="240" w:lineRule="auto"/>
        <w:rPr>
          <w:rFonts w:ascii="Calibri" w:hAnsi="Calibri" w:cs="Segoe UI"/>
          <w:b/>
          <w:sz w:val="28"/>
          <w:szCs w:val="28"/>
        </w:rPr>
      </w:pPr>
      <w:r w:rsidRPr="001969E1">
        <w:rPr>
          <w:rFonts w:ascii="Calibri" w:hAnsi="Calibri"/>
          <w:noProof/>
          <w:lang w:eastAsia="ru-RU"/>
        </w:rPr>
        <w:drawing>
          <wp:inline distT="0" distB="0" distL="0" distR="0">
            <wp:extent cx="2849880" cy="12192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829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42" w:rsidRPr="001969E1" w:rsidRDefault="00507A42" w:rsidP="00E70CD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alibri" w:hAnsi="Calibri" w:cs="Calibri"/>
          <w:color w:val="000000"/>
        </w:rPr>
      </w:pPr>
    </w:p>
    <w:p w:rsidR="00507A42" w:rsidRPr="001969E1" w:rsidRDefault="00507A42" w:rsidP="00E70CD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alibri" w:hAnsi="Calibri" w:cs="Calibri"/>
          <w:color w:val="000000"/>
        </w:rPr>
      </w:pPr>
    </w:p>
    <w:p w:rsidR="00507A42" w:rsidRPr="001969E1" w:rsidRDefault="000F27A6" w:rsidP="000F27A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Calibri" w:hAnsi="Calibri" w:cs="Segoe UI"/>
          <w:color w:val="000000"/>
          <w:sz w:val="32"/>
          <w:szCs w:val="32"/>
        </w:rPr>
      </w:pPr>
      <w:r w:rsidRPr="001969E1">
        <w:rPr>
          <w:rStyle w:val="a7"/>
          <w:rFonts w:ascii="Calibri" w:hAnsi="Calibri" w:cs="Segoe UI"/>
          <w:color w:val="000000"/>
          <w:sz w:val="32"/>
          <w:szCs w:val="32"/>
        </w:rPr>
        <w:t>Пять вопросов о регистрации прав в электронном виде</w:t>
      </w:r>
    </w:p>
    <w:p w:rsidR="00507A42" w:rsidRPr="001969E1" w:rsidRDefault="00507A42" w:rsidP="00E70CDE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alibri" w:hAnsi="Calibri" w:cs="Segoe UI"/>
          <w:color w:val="000000"/>
          <w:sz w:val="28"/>
          <w:szCs w:val="28"/>
        </w:rPr>
      </w:pPr>
    </w:p>
    <w:p w:rsidR="000F27A6" w:rsidRPr="001969E1" w:rsidRDefault="00E65243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Calibri" w:hAnsi="Calibri" w:cs="Segoe UI"/>
          <w:b w:val="0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b w:val="0"/>
          <w:color w:val="000000"/>
          <w:sz w:val="28"/>
          <w:szCs w:val="28"/>
        </w:rPr>
        <w:t xml:space="preserve">В Управлении </w:t>
      </w:r>
      <w:proofErr w:type="spellStart"/>
      <w:r w:rsidRPr="001969E1">
        <w:rPr>
          <w:rStyle w:val="a7"/>
          <w:rFonts w:ascii="Calibri" w:hAnsi="Calibri" w:cs="Segoe UI"/>
          <w:b w:val="0"/>
          <w:color w:val="000000"/>
          <w:sz w:val="28"/>
          <w:szCs w:val="28"/>
        </w:rPr>
        <w:t>Росреестра</w:t>
      </w:r>
      <w:proofErr w:type="spellEnd"/>
      <w:r w:rsidRPr="001969E1">
        <w:rPr>
          <w:rStyle w:val="a7"/>
          <w:rFonts w:ascii="Calibri" w:hAnsi="Calibri" w:cs="Segoe UI"/>
          <w:b w:val="0"/>
          <w:color w:val="000000"/>
          <w:sz w:val="28"/>
          <w:szCs w:val="28"/>
        </w:rPr>
        <w:t xml:space="preserve"> по Санкт-Петербургу прошла горячая телефонная линия по вопросам </w:t>
      </w:r>
      <w:r w:rsidR="00A17834" w:rsidRPr="001969E1">
        <w:rPr>
          <w:rStyle w:val="a7"/>
          <w:rFonts w:ascii="Calibri" w:hAnsi="Calibri" w:cs="Segoe UI"/>
          <w:b w:val="0"/>
          <w:color w:val="000000"/>
          <w:sz w:val="28"/>
          <w:szCs w:val="28"/>
        </w:rPr>
        <w:t>государственной регистрации прав в электронном виде.</w:t>
      </w:r>
    </w:p>
    <w:p w:rsidR="000F27A6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Calibri" w:hAnsi="Calibri" w:cs="Segoe UI"/>
          <w:color w:val="000000"/>
          <w:sz w:val="28"/>
          <w:szCs w:val="28"/>
        </w:rPr>
      </w:pPr>
    </w:p>
    <w:p w:rsidR="000F27A6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rFonts w:ascii="Calibri" w:hAnsi="Calibri" w:cs="Segoe UI"/>
          <w:color w:val="000000"/>
          <w:sz w:val="28"/>
          <w:szCs w:val="28"/>
        </w:rPr>
      </w:pPr>
    </w:p>
    <w:p w:rsidR="00E70CDE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507A42" w:rsidRPr="001969E1">
        <w:rPr>
          <w:rStyle w:val="a7"/>
          <w:rFonts w:ascii="Calibri" w:hAnsi="Calibri" w:cs="Segoe UI"/>
          <w:color w:val="000000"/>
          <w:sz w:val="28"/>
          <w:szCs w:val="28"/>
        </w:rPr>
        <w:t>Г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де получить информацию о прохождении электронных документов, и когда произведена регистрация права?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0F27A6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 w:rsidRPr="001969E1">
        <w:rPr>
          <w:rFonts w:ascii="Calibri" w:hAnsi="Calibri" w:cs="Segoe UI"/>
          <w:color w:val="000000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Получить подобную информацию можно на </w:t>
      </w:r>
      <w:hyperlink r:id="rId6" w:tgtFrame="_blank" w:history="1"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 xml:space="preserve">сайте </w:t>
        </w:r>
        <w:proofErr w:type="spellStart"/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>Росреестра</w:t>
        </w:r>
        <w:proofErr w:type="spellEnd"/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. В разделе </w:t>
      </w:r>
      <w:hyperlink r:id="rId7" w:tgtFrame="_blank" w:history="1">
        <w:r w:rsidR="00E70CDE" w:rsidRPr="001969E1">
          <w:rPr>
            <w:rFonts w:ascii="Calibri" w:hAnsi="Calibri" w:cs="Segoe UI"/>
            <w:color w:val="000000"/>
            <w:sz w:val="28"/>
            <w:szCs w:val="28"/>
            <w:u w:val="single"/>
          </w:rPr>
          <w:t>Сервисы</w:t>
        </w:r>
        <w:r w:rsidR="00E70CDE" w:rsidRPr="001969E1">
          <w:rPr>
            <w:rFonts w:ascii="Calibri" w:hAnsi="Calibri" w:cs="Segoe UI"/>
            <w:color w:val="000000"/>
            <w:sz w:val="28"/>
            <w:szCs w:val="28"/>
          </w:rPr>
          <w:t> 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- Проверка исполнения запроса (заявления) где после указания номера заявки будут отображаться сведения об этапе, на котором находится тот или иной электронный пакет документов.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А как получить бумажное свидетельство о собственности?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С 15 июля 2016 года выписка из ЕГРН является единственным документом, который подтверждает право собственности и содержит всю информацию по переходу прав и обременениям на объект недвижимости. В случае необходимости можно получить выписку на бумажном носителе с печатью и подписью уполномоченного лица, обратившись с соответствующим заявлением в МФЦ и внеся плату за предоставление сведений из ЕГРН</w:t>
      </w:r>
      <w:r w:rsidR="00B011B0">
        <w:rPr>
          <w:rFonts w:ascii="Calibri" w:hAnsi="Calibri" w:cs="Segoe UI"/>
          <w:color w:val="000000"/>
          <w:sz w:val="28"/>
          <w:szCs w:val="28"/>
        </w:rPr>
        <w:t>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Что </w:t>
      </w:r>
      <w:proofErr w:type="gramStart"/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делать</w:t>
      </w:r>
      <w:proofErr w:type="gramEnd"/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 когда документы в формате </w:t>
      </w:r>
      <w:proofErr w:type="spellStart"/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xml</w:t>
      </w:r>
      <w:proofErr w:type="spellEnd"/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 не открываются?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Прочитать содержимое документов можно на </w:t>
      </w:r>
      <w:hyperlink r:id="rId8" w:tgtFrame="_blank" w:history="1"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>сайте Росреестра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. В разделе </w:t>
      </w:r>
      <w:hyperlink r:id="rId9" w:tgtFrame="_blank" w:history="1">
        <w:r w:rsidR="00E70CDE" w:rsidRPr="001969E1">
          <w:rPr>
            <w:rStyle w:val="a8"/>
            <w:rFonts w:ascii="Calibri" w:hAnsi="Calibri" w:cs="Segoe UI"/>
            <w:sz w:val="28"/>
            <w:szCs w:val="28"/>
          </w:rPr>
          <w:t>Сервисы </w:t>
        </w:r>
      </w:hyperlink>
      <w:r w:rsidR="00E70CDE" w:rsidRPr="001969E1">
        <w:rPr>
          <w:rFonts w:ascii="Calibri" w:hAnsi="Calibri" w:cs="Segoe UI"/>
          <w:color w:val="000000"/>
          <w:sz w:val="28"/>
          <w:szCs w:val="28"/>
        </w:rPr>
        <w:t>- Проверка электронного документа в поле «Электронный документ (xml-файл)» загрузите файл из архива документов, полученных на ваш электронный адрес: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1. Выписку из ЕГРН в формате «</w:t>
      </w:r>
      <w:proofErr w:type="spellStart"/>
      <w:r w:rsidRPr="001969E1">
        <w:rPr>
          <w:rFonts w:ascii="Calibri" w:hAnsi="Calibri" w:cs="Segoe UI"/>
          <w:color w:val="000000"/>
          <w:sz w:val="28"/>
          <w:szCs w:val="28"/>
        </w:rPr>
        <w:t>Документ.xml</w:t>
      </w:r>
      <w:proofErr w:type="spellEnd"/>
      <w:r w:rsidRPr="001969E1">
        <w:rPr>
          <w:rFonts w:ascii="Calibri" w:hAnsi="Calibri" w:cs="Segoe UI"/>
          <w:color w:val="000000"/>
          <w:sz w:val="28"/>
          <w:szCs w:val="28"/>
        </w:rPr>
        <w:t>»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или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2. Файл с отметкой о регистрации в формате «</w:t>
      </w:r>
      <w:proofErr w:type="spellStart"/>
      <w:r w:rsidRPr="001969E1">
        <w:rPr>
          <w:rFonts w:ascii="Calibri" w:hAnsi="Calibri" w:cs="Segoe UI"/>
          <w:color w:val="000000"/>
          <w:sz w:val="28"/>
          <w:szCs w:val="28"/>
        </w:rPr>
        <w:t>Документ.xml</w:t>
      </w:r>
      <w:proofErr w:type="spellEnd"/>
      <w:r w:rsidRPr="001969E1">
        <w:rPr>
          <w:rFonts w:ascii="Calibri" w:hAnsi="Calibri" w:cs="Segoe UI"/>
          <w:color w:val="000000"/>
          <w:sz w:val="28"/>
          <w:szCs w:val="28"/>
        </w:rPr>
        <w:t>».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Далее нажмите кнопку «Проверить».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 xml:space="preserve">В появившемся окне нажмите «Показать в </w:t>
      </w:r>
      <w:proofErr w:type="spellStart"/>
      <w:r w:rsidRPr="001969E1">
        <w:rPr>
          <w:rFonts w:ascii="Calibri" w:hAnsi="Calibri" w:cs="Segoe UI"/>
          <w:color w:val="000000"/>
          <w:sz w:val="28"/>
          <w:szCs w:val="28"/>
        </w:rPr>
        <w:t>человекочитаемом</w:t>
      </w:r>
      <w:proofErr w:type="spellEnd"/>
      <w:r w:rsidRPr="001969E1">
        <w:rPr>
          <w:rFonts w:ascii="Calibri" w:hAnsi="Calibri" w:cs="Segoe UI"/>
          <w:color w:val="000000"/>
          <w:sz w:val="28"/>
          <w:szCs w:val="28"/>
        </w:rPr>
        <w:t xml:space="preserve"> формате».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lastRenderedPageBreak/>
        <w:t>И в новом окне вы увидите привычный документ — выписку из ЕГРН или файл с отметкой о регистрации.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В случае возврата документов без рассмотрения можно ли использовать государственную пошлину в новой заявке?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Нет, так как при формировании электронной заявки на регистрацию портал автоматически присваивает именно этому пакету уникальный идентификатор начислений (УИН), следовательно, использовать пошлину в другом пакете технически невозможно. Однако, государственную пошлину по оставленной без рассмотрения заявке можно вернуть, написав в МФЦ соответствующее заявление.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 xml:space="preserve">Вопрос: </w:t>
      </w:r>
      <w:r w:rsidR="00E70CDE" w:rsidRPr="001969E1">
        <w:rPr>
          <w:rStyle w:val="a7"/>
          <w:rFonts w:ascii="Calibri" w:hAnsi="Calibri" w:cs="Segoe UI"/>
          <w:color w:val="000000"/>
          <w:sz w:val="28"/>
          <w:szCs w:val="28"/>
        </w:rPr>
        <w:t>Для регистрации прав участника долевого строительства требуется представить подлинный экземпляр договора участия в долевом строительстве. Как быть если договор участия в долевом строительстве был зарегистрирован в электронном виде?</w:t>
      </w:r>
    </w:p>
    <w:p w:rsidR="00E70CDE" w:rsidRPr="001969E1" w:rsidRDefault="00E70CDE" w:rsidP="009316C3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 w:cs="Segoe UI"/>
          <w:color w:val="000000"/>
          <w:sz w:val="28"/>
          <w:szCs w:val="28"/>
        </w:rPr>
        <w:t> </w:t>
      </w:r>
    </w:p>
    <w:p w:rsidR="00E70CDE" w:rsidRPr="001969E1" w:rsidRDefault="00C9790E" w:rsidP="009316C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Segoe UI"/>
          <w:color w:val="000000"/>
          <w:sz w:val="28"/>
          <w:szCs w:val="28"/>
        </w:rPr>
      </w:pPr>
      <w:r w:rsidRPr="001969E1">
        <w:rPr>
          <w:rStyle w:val="a7"/>
          <w:rFonts w:ascii="Calibri" w:hAnsi="Calibri"/>
          <w:sz w:val="28"/>
          <w:szCs w:val="28"/>
        </w:rPr>
        <w:t>Ответ:</w:t>
      </w:r>
      <w:r>
        <w:rPr>
          <w:rStyle w:val="a7"/>
          <w:rFonts w:ascii="Calibri" w:hAnsi="Calibri"/>
          <w:sz w:val="28"/>
          <w:szCs w:val="28"/>
        </w:rPr>
        <w:t xml:space="preserve"> </w:t>
      </w:r>
      <w:proofErr w:type="gramStart"/>
      <w:r w:rsidR="00E70CDE" w:rsidRPr="001969E1">
        <w:rPr>
          <w:rFonts w:ascii="Calibri" w:hAnsi="Calibri" w:cs="Segoe UI"/>
          <w:color w:val="000000"/>
          <w:sz w:val="28"/>
          <w:szCs w:val="28"/>
        </w:rPr>
        <w:t>Представление договора участия в долевом строительстве необходимо для прикрепления к нему регистрационной надписи о проведенной государственной регистрации, но если договор участия регистрировался в электронном виде специальная регистрационная надпись должна быть проставлена на договоре участия в долевом строительстве, помещенном в реестровое дело, сформированное в электронном виде, и такой документ будет направлен заявителю</w:t>
      </w:r>
      <w:r w:rsidR="00B011B0">
        <w:rPr>
          <w:rFonts w:ascii="Calibri" w:hAnsi="Calibri" w:cs="Segoe UI"/>
          <w:color w:val="000000"/>
          <w:sz w:val="28"/>
          <w:szCs w:val="28"/>
        </w:rPr>
        <w:t>.</w:t>
      </w:r>
      <w:r w:rsidR="00E70CDE" w:rsidRPr="001969E1">
        <w:rPr>
          <w:rFonts w:ascii="Calibri" w:hAnsi="Calibri" w:cs="Segoe UI"/>
          <w:color w:val="000000"/>
          <w:sz w:val="28"/>
          <w:szCs w:val="28"/>
        </w:rPr>
        <w:t> ​</w:t>
      </w:r>
      <w:proofErr w:type="gramEnd"/>
    </w:p>
    <w:p w:rsidR="00BB5B1E" w:rsidRPr="001969E1" w:rsidRDefault="00BB5B1E" w:rsidP="009316C3">
      <w:pPr>
        <w:ind w:firstLine="708"/>
        <w:jc w:val="both"/>
        <w:rPr>
          <w:rFonts w:ascii="Calibri" w:hAnsi="Calibri" w:cs="Segoe UI"/>
          <w:sz w:val="28"/>
          <w:szCs w:val="28"/>
        </w:rPr>
      </w:pPr>
    </w:p>
    <w:sectPr w:rsidR="00BB5B1E" w:rsidRPr="001969E1" w:rsidSect="004F257A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266"/>
    <w:multiLevelType w:val="hybridMultilevel"/>
    <w:tmpl w:val="295043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3B0"/>
    <w:rsid w:val="000728E0"/>
    <w:rsid w:val="00085ACF"/>
    <w:rsid w:val="000F27A6"/>
    <w:rsid w:val="00132BA2"/>
    <w:rsid w:val="00182668"/>
    <w:rsid w:val="001969E1"/>
    <w:rsid w:val="001B6F29"/>
    <w:rsid w:val="001B7DAA"/>
    <w:rsid w:val="001C6E55"/>
    <w:rsid w:val="002242CC"/>
    <w:rsid w:val="002358F0"/>
    <w:rsid w:val="00263D39"/>
    <w:rsid w:val="002B30E3"/>
    <w:rsid w:val="002F3380"/>
    <w:rsid w:val="0031219A"/>
    <w:rsid w:val="00320DED"/>
    <w:rsid w:val="00393F78"/>
    <w:rsid w:val="00396B5A"/>
    <w:rsid w:val="003A2969"/>
    <w:rsid w:val="003B7714"/>
    <w:rsid w:val="00417886"/>
    <w:rsid w:val="00425FF9"/>
    <w:rsid w:val="00430163"/>
    <w:rsid w:val="004606CE"/>
    <w:rsid w:val="00477ACF"/>
    <w:rsid w:val="00480A8A"/>
    <w:rsid w:val="00490E03"/>
    <w:rsid w:val="004B0BB7"/>
    <w:rsid w:val="004C783F"/>
    <w:rsid w:val="004F257A"/>
    <w:rsid w:val="00507A42"/>
    <w:rsid w:val="00532A60"/>
    <w:rsid w:val="00543259"/>
    <w:rsid w:val="00551FB9"/>
    <w:rsid w:val="005A0CF2"/>
    <w:rsid w:val="00652938"/>
    <w:rsid w:val="006B0CE8"/>
    <w:rsid w:val="00777B06"/>
    <w:rsid w:val="00794051"/>
    <w:rsid w:val="007A3227"/>
    <w:rsid w:val="007F7F01"/>
    <w:rsid w:val="008032C3"/>
    <w:rsid w:val="009031B8"/>
    <w:rsid w:val="00905173"/>
    <w:rsid w:val="00927FDA"/>
    <w:rsid w:val="009316C3"/>
    <w:rsid w:val="00966589"/>
    <w:rsid w:val="00996B08"/>
    <w:rsid w:val="009B3505"/>
    <w:rsid w:val="00A013EA"/>
    <w:rsid w:val="00A10ABC"/>
    <w:rsid w:val="00A17834"/>
    <w:rsid w:val="00A32774"/>
    <w:rsid w:val="00A570FC"/>
    <w:rsid w:val="00A8747D"/>
    <w:rsid w:val="00AA30D1"/>
    <w:rsid w:val="00AC58C3"/>
    <w:rsid w:val="00B011B0"/>
    <w:rsid w:val="00B11933"/>
    <w:rsid w:val="00B1598C"/>
    <w:rsid w:val="00BB5B1E"/>
    <w:rsid w:val="00BF06F8"/>
    <w:rsid w:val="00C063B0"/>
    <w:rsid w:val="00C13DC7"/>
    <w:rsid w:val="00C27772"/>
    <w:rsid w:val="00C4514F"/>
    <w:rsid w:val="00C9790E"/>
    <w:rsid w:val="00CE1CAC"/>
    <w:rsid w:val="00CE5452"/>
    <w:rsid w:val="00CF2524"/>
    <w:rsid w:val="00D02B52"/>
    <w:rsid w:val="00D05758"/>
    <w:rsid w:val="00D153E4"/>
    <w:rsid w:val="00D32FC7"/>
    <w:rsid w:val="00D46C06"/>
    <w:rsid w:val="00D70F62"/>
    <w:rsid w:val="00DE5580"/>
    <w:rsid w:val="00DF0485"/>
    <w:rsid w:val="00E251AB"/>
    <w:rsid w:val="00E31567"/>
    <w:rsid w:val="00E36A99"/>
    <w:rsid w:val="00E37825"/>
    <w:rsid w:val="00E65243"/>
    <w:rsid w:val="00E70CDE"/>
    <w:rsid w:val="00E80A28"/>
    <w:rsid w:val="00E86954"/>
    <w:rsid w:val="00EB0ED8"/>
    <w:rsid w:val="00F17920"/>
    <w:rsid w:val="00F65951"/>
    <w:rsid w:val="00F72602"/>
    <w:rsid w:val="00FC4C6C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  <w:style w:type="character" w:styleId="a8">
    <w:name w:val="Hyperlink"/>
    <w:basedOn w:val="a0"/>
    <w:uiPriority w:val="99"/>
    <w:semiHidden/>
    <w:unhideWhenUsed/>
    <w:rsid w:val="00E70C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969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vizual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ps\portal\p\cc_ib_portal_services\!ut\p\c5\hY1LDoIwAETP4gk6VdqybdD0o2BVjMCm6cKQJgIujOe34lqdWb68GdKR1DE8Yx8ecRrDjTSk456xsjBbRaE2Z8C4XIiaWaiKJ95yb5R1euaHXeLF-kSdFIDDH_vy_uMelEmqM5h9uWKQsqhtKY5L5NmH_9qf_S-RIJWehiu5Dw2i6xcv-PuBCA!!\dl3\d3\L2dJQSEvUUt3QS9ZQnZ3LzZfMDE1QTFINDBJT00zNTBBQUNUSk03UjIwODQ!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vizualis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ps\portal\p\cc_ib_portal_services\!ut\p\c5\hY1LDoIwAETP4gk6VdqybdD0o2BVjMCm6cKQJgIujOe34lqdWb68GdKR1DE8Yx8ecRrDjTSk456xsjBbRaE2Z8C4XIiaWaiKJ95yb5R1euaHXeLF-kSdFIDDH_vy_uMelEmqM5h9uWKQsqhtKY5L5NmH_9qf_S-RIJWehiu5Dw2i6xcv-PuBCA!!\dl3\d3\L2dJQSEvUUt3QS9ZQnZ3LzZfMDE1QTFINDBJT00zNTBBQUNUSk03UjIwODQ!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Татарникова</cp:lastModifiedBy>
  <cp:revision>2</cp:revision>
  <cp:lastPrinted>2018-10-02T07:28:00Z</cp:lastPrinted>
  <dcterms:created xsi:type="dcterms:W3CDTF">2018-10-08T07:59:00Z</dcterms:created>
  <dcterms:modified xsi:type="dcterms:W3CDTF">2018-10-08T07:59:00Z</dcterms:modified>
</cp:coreProperties>
</file>